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2D0BA" w14:textId="77777777" w:rsidR="007A0EBB" w:rsidRPr="009F3831" w:rsidRDefault="00DD0A63" w:rsidP="009F3831">
      <w:pPr>
        <w:numPr>
          <w:ilvl w:val="0"/>
          <w:numId w:val="1"/>
        </w:numPr>
        <w:spacing w:before="100" w:after="100" w:line="360" w:lineRule="auto"/>
        <w:jc w:val="both"/>
        <w:rPr>
          <w:rFonts w:ascii="Arial" w:hAnsi="Arial" w:cs="Arial"/>
        </w:rPr>
      </w:pPr>
      <w:r w:rsidRPr="009F3831">
        <w:rPr>
          <w:rFonts w:ascii="Arial" w:hAnsi="Arial" w:cs="Arial"/>
          <w:b/>
          <w:bCs/>
        </w:rPr>
        <w:t>AMAÇ VE KAPSAM</w:t>
      </w:r>
    </w:p>
    <w:p w14:paraId="097E2ED0" w14:textId="2EF12EAE" w:rsidR="007A0EBB" w:rsidRPr="009F3831" w:rsidRDefault="006B4155" w:rsidP="009F3831">
      <w:pPr>
        <w:spacing w:before="100" w:after="100" w:line="360" w:lineRule="auto"/>
        <w:jc w:val="both"/>
        <w:rPr>
          <w:rFonts w:ascii="Arial" w:hAnsi="Arial" w:cs="Arial"/>
        </w:rPr>
      </w:pPr>
      <w:r w:rsidRPr="009F3831">
        <w:rPr>
          <w:rFonts w:ascii="Arial" w:hAnsi="Arial" w:cs="Arial"/>
        </w:rPr>
        <w:t xml:space="preserve">Bu </w:t>
      </w:r>
      <w:r w:rsidR="00D5305E" w:rsidRPr="009F3831">
        <w:rPr>
          <w:rFonts w:ascii="Arial" w:hAnsi="Arial" w:cs="Arial"/>
        </w:rPr>
        <w:t>politikanın</w:t>
      </w:r>
      <w:r w:rsidRPr="009F3831">
        <w:rPr>
          <w:rFonts w:ascii="Arial" w:hAnsi="Arial" w:cs="Arial"/>
        </w:rPr>
        <w:t xml:space="preserve"> amacı;</w:t>
      </w:r>
      <w:r w:rsidR="007A0EBB" w:rsidRPr="009F3831">
        <w:rPr>
          <w:rFonts w:ascii="Arial" w:hAnsi="Arial" w:cs="Arial"/>
        </w:rPr>
        <w:t xml:space="preserve"> </w:t>
      </w:r>
      <w:r w:rsidRPr="009F3831">
        <w:rPr>
          <w:rFonts w:ascii="Arial" w:hAnsi="Arial" w:cs="Arial"/>
        </w:rPr>
        <w:t xml:space="preserve">Şirket’in </w:t>
      </w:r>
      <w:r w:rsidR="007A0EBB" w:rsidRPr="009F3831">
        <w:rPr>
          <w:rFonts w:ascii="Arial" w:hAnsi="Arial" w:cs="Arial"/>
        </w:rPr>
        <w:t xml:space="preserve">mevcut ve potansiyel müşterileri, tüketicileri, iş ortakları, ziyaretçileri, şirket çalışanları, çalışan adayları, işbirliği içinde bulunulan kurum çalışanları ile ilgili üçüncü kişilere ait kişisel verilerin saklanması hususundaki prensiplerin ve veri </w:t>
      </w:r>
      <w:r w:rsidR="00786118" w:rsidRPr="009F3831">
        <w:rPr>
          <w:rFonts w:ascii="Arial" w:hAnsi="Arial" w:cs="Arial"/>
        </w:rPr>
        <w:t xml:space="preserve">imha </w:t>
      </w:r>
      <w:r w:rsidR="007A0EBB" w:rsidRPr="009F3831">
        <w:rPr>
          <w:rFonts w:ascii="Arial" w:hAnsi="Arial" w:cs="Arial"/>
        </w:rPr>
        <w:t>standartlarının Anayasa’nın 20’nci maddesi, 6698 sayılı Kişisel Verilerin Korunması Kanunu (‘’Kanun’’), Veri Sorumluları Sicili Hakkında Yönetmelik, Kişisel Verilerin Silinmesi, Yok Edilmesi veya Anonim Hale Getirilmesi Hakkında Yönetmelik ile bu Kanun’un ikincil düzenlemeleri başta olmak üzere ilgili mevzuatın belirttiği usul ve esaslara göre belirlenmesidir.</w:t>
      </w:r>
    </w:p>
    <w:p w14:paraId="48D6A0BA" w14:textId="6B2B94B9" w:rsidR="007A0EBB" w:rsidRPr="009F3831" w:rsidRDefault="00D5305E" w:rsidP="009F3831">
      <w:pPr>
        <w:spacing w:before="100" w:after="100" w:line="360" w:lineRule="auto"/>
        <w:jc w:val="both"/>
        <w:rPr>
          <w:rFonts w:ascii="Arial" w:hAnsi="Arial" w:cs="Arial"/>
        </w:rPr>
      </w:pPr>
      <w:bookmarkStart w:id="0" w:name="_Toc448307817"/>
      <w:r w:rsidRPr="009F3831">
        <w:rPr>
          <w:rFonts w:ascii="Arial" w:hAnsi="Arial" w:cs="Arial"/>
        </w:rPr>
        <w:t xml:space="preserve">Politikada </w:t>
      </w:r>
      <w:r w:rsidR="006B4155" w:rsidRPr="009F3831">
        <w:rPr>
          <w:rFonts w:ascii="Arial" w:hAnsi="Arial" w:cs="Arial"/>
        </w:rPr>
        <w:t>belirtilen</w:t>
      </w:r>
      <w:r w:rsidR="00C40083" w:rsidRPr="009F3831">
        <w:rPr>
          <w:rFonts w:ascii="Arial" w:hAnsi="Arial" w:cs="Arial"/>
        </w:rPr>
        <w:t xml:space="preserve"> hüküm ve prensipler, kimliği belirli veya belirlenebilir bir gerçek kişiyle ilişkilendirilebilecek nitelikte olan ve fiziksel ve dijital ortamlarda bulunan her türlü bilgi ve belgeyi ve bunlarla ilgili alınan saklama ve </w:t>
      </w:r>
      <w:r w:rsidR="00A44A3B" w:rsidRPr="009F3831">
        <w:rPr>
          <w:rFonts w:ascii="Arial" w:hAnsi="Arial" w:cs="Arial"/>
        </w:rPr>
        <w:t xml:space="preserve">imha </w:t>
      </w:r>
      <w:r w:rsidR="00C40083" w:rsidRPr="009F3831">
        <w:rPr>
          <w:rFonts w:ascii="Arial" w:hAnsi="Arial" w:cs="Arial"/>
        </w:rPr>
        <w:t>prensiplerini kapsar.</w:t>
      </w:r>
      <w:bookmarkEnd w:id="0"/>
    </w:p>
    <w:p w14:paraId="6CE0DE21" w14:textId="77777777" w:rsidR="007A5B4C" w:rsidRPr="009F3831" w:rsidRDefault="00DD0A63" w:rsidP="009F3831">
      <w:pPr>
        <w:numPr>
          <w:ilvl w:val="0"/>
          <w:numId w:val="1"/>
        </w:numPr>
        <w:spacing w:before="100" w:after="100" w:line="360" w:lineRule="auto"/>
        <w:jc w:val="both"/>
        <w:rPr>
          <w:rFonts w:ascii="Arial" w:hAnsi="Arial" w:cs="Arial"/>
        </w:rPr>
      </w:pPr>
      <w:r w:rsidRPr="009F3831">
        <w:rPr>
          <w:rFonts w:ascii="Arial" w:hAnsi="Arial" w:cs="Arial"/>
          <w:b/>
          <w:bCs/>
        </w:rPr>
        <w:t>SORUMLULUK</w:t>
      </w:r>
    </w:p>
    <w:p w14:paraId="09B67AAC" w14:textId="06BF2E11" w:rsidR="006B4155" w:rsidRPr="009F3831" w:rsidRDefault="006B4155" w:rsidP="009F3831">
      <w:pPr>
        <w:tabs>
          <w:tab w:val="left" w:pos="567"/>
        </w:tabs>
        <w:spacing w:before="100" w:after="100" w:line="360" w:lineRule="auto"/>
        <w:jc w:val="both"/>
        <w:rPr>
          <w:rFonts w:ascii="Arial" w:hAnsi="Arial" w:cs="Arial"/>
        </w:rPr>
      </w:pPr>
      <w:bookmarkStart w:id="1" w:name="_Toc502746501"/>
      <w:bookmarkStart w:id="2" w:name="_Toc506455036"/>
      <w:bookmarkStart w:id="3" w:name="_Toc505075483"/>
      <w:r w:rsidRPr="009F3831">
        <w:rPr>
          <w:rFonts w:ascii="Arial" w:hAnsi="Arial" w:cs="Arial"/>
        </w:rPr>
        <w:t xml:space="preserve">Bu </w:t>
      </w:r>
      <w:r w:rsidR="00F1799F" w:rsidRPr="009F3831">
        <w:rPr>
          <w:rFonts w:ascii="Arial" w:hAnsi="Arial" w:cs="Arial"/>
        </w:rPr>
        <w:t>politika</w:t>
      </w:r>
      <w:r w:rsidRPr="009F3831">
        <w:rPr>
          <w:rFonts w:ascii="Arial" w:hAnsi="Arial" w:cs="Arial"/>
        </w:rPr>
        <w:t xml:space="preserve"> </w:t>
      </w:r>
      <w:r w:rsidR="00023912" w:rsidRPr="009F3831">
        <w:rPr>
          <w:rFonts w:ascii="Arial" w:hAnsi="Arial" w:cs="Arial"/>
        </w:rPr>
        <w:t>Kişisel Veri Yöneticisi</w:t>
      </w:r>
      <w:r w:rsidRPr="009F3831">
        <w:rPr>
          <w:rFonts w:ascii="Arial" w:hAnsi="Arial" w:cs="Arial"/>
        </w:rPr>
        <w:t xml:space="preserve"> tarafından hazırlanır; yönetim sistemlerine uygunluğu </w:t>
      </w:r>
      <w:r w:rsidR="00A8496C" w:rsidRPr="009F3831">
        <w:rPr>
          <w:rFonts w:ascii="Arial" w:hAnsi="Arial" w:cs="Arial"/>
        </w:rPr>
        <w:t xml:space="preserve">Stratejik Planlama ve Geliştirme </w:t>
      </w:r>
      <w:r w:rsidRPr="009F3831">
        <w:rPr>
          <w:rFonts w:ascii="Arial" w:hAnsi="Arial" w:cs="Arial"/>
        </w:rPr>
        <w:t>Müdürlüğü tarafından kontrol edilir;</w:t>
      </w:r>
      <w:r w:rsidR="00A8496C" w:rsidRPr="009F3831">
        <w:rPr>
          <w:rFonts w:ascii="Arial" w:hAnsi="Arial" w:cs="Arial"/>
        </w:rPr>
        <w:t xml:space="preserve"> Regülasyon ve Uyum Direktörü</w:t>
      </w:r>
      <w:r w:rsidRPr="009F3831">
        <w:rPr>
          <w:rFonts w:ascii="Arial" w:hAnsi="Arial" w:cs="Arial"/>
        </w:rPr>
        <w:t xml:space="preserve"> onayı ile yayınlanır.</w:t>
      </w:r>
    </w:p>
    <w:p w14:paraId="436A1DE4" w14:textId="77777777" w:rsidR="00DB2189" w:rsidRPr="009F3831" w:rsidRDefault="00DB2189" w:rsidP="009F3831">
      <w:pPr>
        <w:numPr>
          <w:ilvl w:val="1"/>
          <w:numId w:val="1"/>
        </w:numPr>
        <w:spacing w:before="100" w:after="100" w:line="360" w:lineRule="auto"/>
        <w:ind w:hanging="792"/>
        <w:jc w:val="both"/>
        <w:rPr>
          <w:rFonts w:ascii="Arial" w:hAnsi="Arial" w:cs="Arial"/>
          <w:b/>
          <w:bCs/>
        </w:rPr>
      </w:pPr>
      <w:r w:rsidRPr="009F3831">
        <w:rPr>
          <w:rFonts w:ascii="Arial" w:hAnsi="Arial" w:cs="Arial"/>
          <w:b/>
          <w:bCs/>
        </w:rPr>
        <w:t>RACI Diyagramı</w:t>
      </w:r>
    </w:p>
    <w:p w14:paraId="2657E219" w14:textId="659B1A0A" w:rsidR="00DB2189" w:rsidRPr="009F3831" w:rsidRDefault="00DB2189" w:rsidP="009F3831">
      <w:pPr>
        <w:keepNext/>
        <w:keepLines/>
        <w:widowControl w:val="0"/>
        <w:spacing w:before="100" w:after="100" w:line="360" w:lineRule="auto"/>
        <w:jc w:val="both"/>
        <w:rPr>
          <w:rFonts w:ascii="Arial" w:hAnsi="Arial" w:cs="Arial"/>
        </w:rPr>
      </w:pPr>
      <w:r w:rsidRPr="009F3831">
        <w:rPr>
          <w:rFonts w:ascii="Arial" w:hAnsi="Arial" w:cs="Arial"/>
        </w:rPr>
        <w:t>Aşağıdaki diyagram RACI diyagramını ve yapılacakları göstermektedir.</w:t>
      </w:r>
    </w:p>
    <w:tbl>
      <w:tblPr>
        <w:tblpPr w:leftFromText="141" w:rightFromText="141" w:vertAnchor="text" w:horzAnchor="margin" w:tblpY="24"/>
        <w:tblW w:w="8808" w:type="dxa"/>
        <w:tblLook w:val="0000" w:firstRow="0" w:lastRow="0" w:firstColumn="0" w:lastColumn="0" w:noHBand="0" w:noVBand="0"/>
      </w:tblPr>
      <w:tblGrid>
        <w:gridCol w:w="825"/>
        <w:gridCol w:w="2130"/>
        <w:gridCol w:w="825"/>
        <w:gridCol w:w="825"/>
        <w:gridCol w:w="825"/>
        <w:gridCol w:w="825"/>
        <w:gridCol w:w="861"/>
        <w:gridCol w:w="861"/>
        <w:gridCol w:w="831"/>
      </w:tblGrid>
      <w:tr w:rsidR="00DB2189" w:rsidRPr="009F3831" w14:paraId="0237E37E" w14:textId="77777777" w:rsidTr="00DB2189">
        <w:trPr>
          <w:trHeight w:val="441"/>
        </w:trPr>
        <w:tc>
          <w:tcPr>
            <w:tcW w:w="8808" w:type="dxa"/>
            <w:gridSpan w:val="9"/>
            <w:tcBorders>
              <w:top w:val="single" w:sz="8" w:space="0" w:color="auto"/>
              <w:left w:val="single" w:sz="8" w:space="0" w:color="auto"/>
              <w:bottom w:val="single" w:sz="4" w:space="0" w:color="000000"/>
              <w:right w:val="single" w:sz="8" w:space="0" w:color="000000"/>
            </w:tcBorders>
            <w:shd w:val="clear" w:color="auto" w:fill="auto"/>
            <w:vAlign w:val="center"/>
          </w:tcPr>
          <w:p w14:paraId="1B14A62E" w14:textId="77777777" w:rsidR="00DB2189" w:rsidRPr="009F3831" w:rsidRDefault="00DB2189" w:rsidP="009F3831">
            <w:pPr>
              <w:keepNext/>
              <w:keepLines/>
              <w:widowControl w:val="0"/>
              <w:spacing w:before="100" w:after="100" w:line="360" w:lineRule="auto"/>
              <w:jc w:val="center"/>
              <w:rPr>
                <w:rFonts w:ascii="Arial" w:hAnsi="Arial" w:cs="Arial"/>
                <w:b/>
              </w:rPr>
            </w:pPr>
            <w:r w:rsidRPr="009F3831">
              <w:rPr>
                <w:rFonts w:ascii="Arial" w:hAnsi="Arial" w:cs="Arial"/>
                <w:b/>
              </w:rPr>
              <w:t>Yönetici Sponsor</w:t>
            </w:r>
          </w:p>
        </w:tc>
      </w:tr>
      <w:tr w:rsidR="00DB2189" w:rsidRPr="009F3831" w14:paraId="0FEF0A3F" w14:textId="77777777" w:rsidTr="00DB2189">
        <w:trPr>
          <w:trHeight w:val="129"/>
        </w:trPr>
        <w:tc>
          <w:tcPr>
            <w:tcW w:w="2955" w:type="dxa"/>
            <w:gridSpan w:val="2"/>
            <w:vMerge w:val="restart"/>
            <w:tcBorders>
              <w:top w:val="nil"/>
              <w:left w:val="single" w:sz="8" w:space="0" w:color="auto"/>
              <w:bottom w:val="nil"/>
              <w:right w:val="nil"/>
            </w:tcBorders>
            <w:shd w:val="clear" w:color="auto" w:fill="auto"/>
            <w:vAlign w:val="center"/>
          </w:tcPr>
          <w:p w14:paraId="351F15C4" w14:textId="77777777" w:rsidR="00DB2189" w:rsidRPr="009F3831" w:rsidRDefault="00DB2189" w:rsidP="009F3831">
            <w:pPr>
              <w:keepNext/>
              <w:keepLines/>
              <w:widowControl w:val="0"/>
              <w:spacing w:before="100" w:after="100" w:line="240" w:lineRule="auto"/>
              <w:rPr>
                <w:rFonts w:ascii="Arial" w:hAnsi="Arial" w:cs="Arial"/>
              </w:rPr>
            </w:pPr>
            <w:r w:rsidRPr="009F3831">
              <w:rPr>
                <w:rFonts w:ascii="Arial" w:hAnsi="Arial" w:cs="Arial"/>
              </w:rPr>
              <w:t xml:space="preserve">           </w:t>
            </w:r>
            <w:r w:rsidRPr="009F3831">
              <w:rPr>
                <w:rFonts w:ascii="Arial" w:hAnsi="Arial" w:cs="Arial"/>
                <w:b/>
                <w:bCs/>
              </w:rPr>
              <w:t>R</w:t>
            </w:r>
            <w:r w:rsidRPr="009F3831">
              <w:rPr>
                <w:rFonts w:ascii="Arial" w:hAnsi="Arial" w:cs="Arial"/>
              </w:rPr>
              <w:t xml:space="preserve"> = Sorumlu</w:t>
            </w:r>
            <w:r w:rsidRPr="009F3831">
              <w:rPr>
                <w:rFonts w:ascii="Arial" w:hAnsi="Arial" w:cs="Arial"/>
              </w:rPr>
              <w:br/>
              <w:t xml:space="preserve">           </w:t>
            </w:r>
            <w:r w:rsidRPr="009F3831">
              <w:rPr>
                <w:rFonts w:ascii="Arial" w:hAnsi="Arial" w:cs="Arial"/>
                <w:b/>
                <w:bCs/>
              </w:rPr>
              <w:t xml:space="preserve">A </w:t>
            </w:r>
            <w:r w:rsidRPr="009F3831">
              <w:rPr>
                <w:rFonts w:ascii="Arial" w:hAnsi="Arial" w:cs="Arial"/>
              </w:rPr>
              <w:t>= Sayılabilen</w:t>
            </w:r>
            <w:r w:rsidRPr="009F3831">
              <w:rPr>
                <w:rFonts w:ascii="Arial" w:hAnsi="Arial" w:cs="Arial"/>
              </w:rPr>
              <w:br/>
              <w:t xml:space="preserve">           </w:t>
            </w:r>
            <w:r w:rsidRPr="009F3831">
              <w:rPr>
                <w:rFonts w:ascii="Arial" w:hAnsi="Arial" w:cs="Arial"/>
                <w:b/>
                <w:bCs/>
              </w:rPr>
              <w:t xml:space="preserve">C </w:t>
            </w:r>
            <w:r w:rsidRPr="009F3831">
              <w:rPr>
                <w:rFonts w:ascii="Arial" w:hAnsi="Arial" w:cs="Arial"/>
              </w:rPr>
              <w:t>= Danışılan</w:t>
            </w:r>
            <w:r w:rsidRPr="009F3831">
              <w:rPr>
                <w:rFonts w:ascii="Arial" w:hAnsi="Arial" w:cs="Arial"/>
              </w:rPr>
              <w:br/>
              <w:t xml:space="preserve">            </w:t>
            </w:r>
            <w:r w:rsidRPr="009F3831">
              <w:rPr>
                <w:rFonts w:ascii="Arial" w:hAnsi="Arial" w:cs="Arial"/>
                <w:b/>
                <w:bCs/>
              </w:rPr>
              <w:t xml:space="preserve">I </w:t>
            </w:r>
            <w:r w:rsidRPr="009F3831">
              <w:rPr>
                <w:rFonts w:ascii="Arial" w:hAnsi="Arial" w:cs="Arial"/>
              </w:rPr>
              <w:t>= Bilgilendirilen</w:t>
            </w:r>
          </w:p>
        </w:tc>
        <w:tc>
          <w:tcPr>
            <w:tcW w:w="5852" w:type="dxa"/>
            <w:gridSpan w:val="7"/>
            <w:tcBorders>
              <w:top w:val="single" w:sz="4" w:space="0" w:color="auto"/>
              <w:left w:val="single" w:sz="4" w:space="0" w:color="auto"/>
              <w:bottom w:val="single" w:sz="4" w:space="0" w:color="auto"/>
              <w:right w:val="single" w:sz="8" w:space="0" w:color="000000"/>
            </w:tcBorders>
            <w:shd w:val="clear" w:color="auto" w:fill="auto"/>
            <w:noWrap/>
            <w:vAlign w:val="bottom"/>
          </w:tcPr>
          <w:p w14:paraId="0492D481"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Yapılacaklar</w:t>
            </w:r>
          </w:p>
        </w:tc>
      </w:tr>
      <w:tr w:rsidR="00DB2189" w:rsidRPr="009F3831" w14:paraId="27B64641" w14:textId="77777777" w:rsidTr="00DB2189">
        <w:trPr>
          <w:trHeight w:val="525"/>
        </w:trPr>
        <w:tc>
          <w:tcPr>
            <w:tcW w:w="2955" w:type="dxa"/>
            <w:gridSpan w:val="2"/>
            <w:vMerge/>
            <w:tcBorders>
              <w:top w:val="nil"/>
              <w:left w:val="single" w:sz="8" w:space="0" w:color="auto"/>
              <w:bottom w:val="nil"/>
              <w:right w:val="nil"/>
            </w:tcBorders>
            <w:vAlign w:val="center"/>
          </w:tcPr>
          <w:p w14:paraId="6068BAE6" w14:textId="77777777" w:rsidR="00DB2189" w:rsidRPr="009F3831" w:rsidRDefault="00DB2189" w:rsidP="009F3831">
            <w:pPr>
              <w:keepNext/>
              <w:keepLines/>
              <w:widowControl w:val="0"/>
              <w:spacing w:before="100" w:after="100" w:line="240" w:lineRule="auto"/>
              <w:rPr>
                <w:rFonts w:ascii="Arial" w:hAnsi="Arial" w:cs="Arial"/>
              </w:rPr>
            </w:pPr>
          </w:p>
        </w:tc>
        <w:tc>
          <w:tcPr>
            <w:tcW w:w="825" w:type="dxa"/>
            <w:tcBorders>
              <w:top w:val="nil"/>
              <w:left w:val="single" w:sz="4" w:space="0" w:color="auto"/>
              <w:bottom w:val="single" w:sz="4" w:space="0" w:color="auto"/>
              <w:right w:val="single" w:sz="4" w:space="0" w:color="auto"/>
            </w:tcBorders>
            <w:shd w:val="clear" w:color="auto" w:fill="auto"/>
            <w:textDirection w:val="btLr"/>
            <w:vAlign w:val="center"/>
          </w:tcPr>
          <w:p w14:paraId="2CD6E33F"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Taslak</w:t>
            </w:r>
          </w:p>
        </w:tc>
        <w:tc>
          <w:tcPr>
            <w:tcW w:w="825" w:type="dxa"/>
            <w:tcBorders>
              <w:top w:val="nil"/>
              <w:left w:val="nil"/>
              <w:bottom w:val="single" w:sz="4" w:space="0" w:color="auto"/>
              <w:right w:val="single" w:sz="4" w:space="0" w:color="auto"/>
            </w:tcBorders>
            <w:shd w:val="clear" w:color="auto" w:fill="auto"/>
            <w:noWrap/>
            <w:textDirection w:val="btLr"/>
            <w:vAlign w:val="center"/>
          </w:tcPr>
          <w:p w14:paraId="4AD8AB9F"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Gözden Geçirme</w:t>
            </w:r>
          </w:p>
        </w:tc>
        <w:tc>
          <w:tcPr>
            <w:tcW w:w="825" w:type="dxa"/>
            <w:tcBorders>
              <w:top w:val="nil"/>
              <w:left w:val="nil"/>
              <w:bottom w:val="single" w:sz="4" w:space="0" w:color="auto"/>
              <w:right w:val="single" w:sz="4" w:space="0" w:color="auto"/>
            </w:tcBorders>
            <w:shd w:val="clear" w:color="auto" w:fill="auto"/>
            <w:noWrap/>
            <w:textDirection w:val="btLr"/>
            <w:vAlign w:val="center"/>
          </w:tcPr>
          <w:p w14:paraId="753CD464"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Onaylama</w:t>
            </w:r>
          </w:p>
        </w:tc>
        <w:tc>
          <w:tcPr>
            <w:tcW w:w="825" w:type="dxa"/>
            <w:tcBorders>
              <w:top w:val="nil"/>
              <w:left w:val="nil"/>
              <w:bottom w:val="single" w:sz="4" w:space="0" w:color="auto"/>
              <w:right w:val="single" w:sz="4" w:space="0" w:color="auto"/>
            </w:tcBorders>
            <w:shd w:val="clear" w:color="auto" w:fill="auto"/>
            <w:noWrap/>
            <w:textDirection w:val="btLr"/>
            <w:vAlign w:val="center"/>
          </w:tcPr>
          <w:p w14:paraId="39ACF42B"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Uygulama</w:t>
            </w:r>
          </w:p>
        </w:tc>
        <w:tc>
          <w:tcPr>
            <w:tcW w:w="861" w:type="dxa"/>
            <w:tcBorders>
              <w:top w:val="nil"/>
              <w:left w:val="nil"/>
              <w:bottom w:val="single" w:sz="4" w:space="0" w:color="auto"/>
              <w:right w:val="single" w:sz="4" w:space="0" w:color="auto"/>
            </w:tcBorders>
            <w:shd w:val="clear" w:color="auto" w:fill="auto"/>
            <w:textDirection w:val="btLr"/>
            <w:vAlign w:val="center"/>
          </w:tcPr>
          <w:p w14:paraId="3B1FE891"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Uyma &amp; Metrik</w:t>
            </w:r>
          </w:p>
        </w:tc>
        <w:tc>
          <w:tcPr>
            <w:tcW w:w="861" w:type="dxa"/>
            <w:tcBorders>
              <w:top w:val="nil"/>
              <w:left w:val="nil"/>
              <w:bottom w:val="single" w:sz="4" w:space="0" w:color="auto"/>
              <w:right w:val="nil"/>
            </w:tcBorders>
            <w:shd w:val="clear" w:color="auto" w:fill="auto"/>
            <w:textDirection w:val="btLr"/>
            <w:vAlign w:val="center"/>
          </w:tcPr>
          <w:p w14:paraId="5229DF70"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Kontak Nokta</w:t>
            </w:r>
          </w:p>
        </w:tc>
        <w:tc>
          <w:tcPr>
            <w:tcW w:w="825" w:type="dxa"/>
            <w:tcBorders>
              <w:top w:val="nil"/>
              <w:left w:val="single" w:sz="4" w:space="0" w:color="auto"/>
              <w:bottom w:val="single" w:sz="4" w:space="0" w:color="auto"/>
              <w:right w:val="single" w:sz="8" w:space="0" w:color="auto"/>
            </w:tcBorders>
            <w:shd w:val="clear" w:color="auto" w:fill="auto"/>
            <w:textDirection w:val="btLr"/>
            <w:vAlign w:val="center"/>
          </w:tcPr>
          <w:p w14:paraId="2B6DA095" w14:textId="77777777" w:rsidR="00DB2189" w:rsidRPr="009F3831" w:rsidRDefault="00DB2189" w:rsidP="009F3831">
            <w:pPr>
              <w:keepNext/>
              <w:keepLines/>
              <w:widowControl w:val="0"/>
              <w:spacing w:before="100" w:after="100" w:line="240" w:lineRule="auto"/>
              <w:jc w:val="right"/>
              <w:rPr>
                <w:rFonts w:ascii="Arial" w:hAnsi="Arial" w:cs="Arial"/>
              </w:rPr>
            </w:pPr>
            <w:r w:rsidRPr="009F3831">
              <w:rPr>
                <w:rFonts w:ascii="Arial" w:hAnsi="Arial" w:cs="Arial"/>
              </w:rPr>
              <w:t>İstisnalar</w:t>
            </w:r>
          </w:p>
        </w:tc>
      </w:tr>
      <w:tr w:rsidR="00DB2189" w:rsidRPr="009F3831" w14:paraId="0002DDED" w14:textId="77777777" w:rsidTr="00DB2189">
        <w:trPr>
          <w:trHeight w:val="129"/>
        </w:trPr>
        <w:tc>
          <w:tcPr>
            <w:tcW w:w="825"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14:paraId="16B1E217"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Roller</w:t>
            </w:r>
          </w:p>
        </w:tc>
        <w:tc>
          <w:tcPr>
            <w:tcW w:w="2130" w:type="dxa"/>
            <w:tcBorders>
              <w:top w:val="single" w:sz="4" w:space="0" w:color="auto"/>
              <w:left w:val="nil"/>
              <w:bottom w:val="nil"/>
              <w:right w:val="single" w:sz="4" w:space="0" w:color="auto"/>
            </w:tcBorders>
            <w:shd w:val="clear" w:color="auto" w:fill="auto"/>
            <w:noWrap/>
          </w:tcPr>
          <w:p w14:paraId="413B41DB" w14:textId="77777777" w:rsidR="00DB2189" w:rsidRPr="009F3831" w:rsidRDefault="00DB2189" w:rsidP="009F3831">
            <w:pPr>
              <w:keepNext/>
              <w:keepLines/>
              <w:widowControl w:val="0"/>
              <w:spacing w:before="100" w:after="100" w:line="240" w:lineRule="auto"/>
              <w:rPr>
                <w:rFonts w:ascii="Arial" w:hAnsi="Arial" w:cs="Arial"/>
                <w:i/>
              </w:rPr>
            </w:pPr>
            <w:r w:rsidRPr="009F3831">
              <w:rPr>
                <w:rFonts w:ascii="Arial" w:hAnsi="Arial" w:cs="Arial"/>
                <w:i/>
              </w:rPr>
              <w:t>Politikanın Sahibi</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195A3C90"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A/R</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5D21729"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A/R</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7CF583C"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A/R</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4878D58E"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tcPr>
          <w:p w14:paraId="5EA587AB"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tcPr>
          <w:p w14:paraId="0F529838"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A/R</w:t>
            </w:r>
          </w:p>
        </w:tc>
        <w:tc>
          <w:tcPr>
            <w:tcW w:w="825" w:type="dxa"/>
            <w:vMerge w:val="restart"/>
            <w:tcBorders>
              <w:top w:val="nil"/>
              <w:left w:val="single" w:sz="4" w:space="0" w:color="auto"/>
              <w:bottom w:val="single" w:sz="4" w:space="0" w:color="auto"/>
              <w:right w:val="single" w:sz="8" w:space="0" w:color="auto"/>
            </w:tcBorders>
            <w:shd w:val="clear" w:color="auto" w:fill="auto"/>
            <w:noWrap/>
            <w:vAlign w:val="center"/>
          </w:tcPr>
          <w:p w14:paraId="6EA661CD"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A/R</w:t>
            </w:r>
          </w:p>
        </w:tc>
      </w:tr>
      <w:tr w:rsidR="00DB2189" w:rsidRPr="009F3831" w14:paraId="7D53FD12" w14:textId="77777777" w:rsidTr="00DB2189">
        <w:trPr>
          <w:trHeight w:val="182"/>
        </w:trPr>
        <w:tc>
          <w:tcPr>
            <w:tcW w:w="825" w:type="dxa"/>
            <w:vMerge/>
            <w:tcBorders>
              <w:top w:val="nil"/>
              <w:left w:val="single" w:sz="8" w:space="0" w:color="auto"/>
              <w:bottom w:val="single" w:sz="8" w:space="0" w:color="000000"/>
              <w:right w:val="single" w:sz="4" w:space="0" w:color="auto"/>
            </w:tcBorders>
            <w:vAlign w:val="center"/>
          </w:tcPr>
          <w:p w14:paraId="090888AB" w14:textId="77777777" w:rsidR="00DB2189" w:rsidRPr="009F3831" w:rsidRDefault="00DB2189" w:rsidP="009F3831">
            <w:pPr>
              <w:keepNext/>
              <w:keepLines/>
              <w:widowControl w:val="0"/>
              <w:spacing w:before="100" w:after="100" w:line="240" w:lineRule="auto"/>
              <w:rPr>
                <w:rFonts w:ascii="Arial" w:hAnsi="Arial" w:cs="Arial"/>
                <w:b/>
                <w:bCs/>
              </w:rPr>
            </w:pPr>
          </w:p>
        </w:tc>
        <w:tc>
          <w:tcPr>
            <w:tcW w:w="2130" w:type="dxa"/>
            <w:tcBorders>
              <w:top w:val="nil"/>
              <w:left w:val="nil"/>
              <w:bottom w:val="single" w:sz="4" w:space="0" w:color="auto"/>
              <w:right w:val="single" w:sz="4" w:space="0" w:color="auto"/>
            </w:tcBorders>
            <w:shd w:val="clear" w:color="auto" w:fill="auto"/>
          </w:tcPr>
          <w:p w14:paraId="276FCB1C" w14:textId="77777777" w:rsidR="00DB2189" w:rsidRPr="009F3831" w:rsidRDefault="00DB2189" w:rsidP="009F3831">
            <w:pPr>
              <w:keepNext/>
              <w:keepLines/>
              <w:widowControl w:val="0"/>
              <w:spacing w:before="100" w:after="100" w:line="240" w:lineRule="auto"/>
              <w:rPr>
                <w:rFonts w:ascii="Arial" w:hAnsi="Arial" w:cs="Arial"/>
              </w:rPr>
            </w:pPr>
            <w:r w:rsidRPr="009F3831">
              <w:rPr>
                <w:rFonts w:ascii="Arial" w:hAnsi="Arial" w:cs="Arial"/>
              </w:rPr>
              <w:t>Kişisel Veri Yöneticisi</w:t>
            </w:r>
          </w:p>
        </w:tc>
        <w:tc>
          <w:tcPr>
            <w:tcW w:w="825" w:type="dxa"/>
            <w:vMerge/>
            <w:tcBorders>
              <w:top w:val="nil"/>
              <w:left w:val="single" w:sz="4" w:space="0" w:color="auto"/>
              <w:bottom w:val="single" w:sz="4" w:space="0" w:color="auto"/>
              <w:right w:val="single" w:sz="4" w:space="0" w:color="auto"/>
            </w:tcBorders>
            <w:vAlign w:val="center"/>
          </w:tcPr>
          <w:p w14:paraId="06CFC152" w14:textId="77777777" w:rsidR="00DB2189" w:rsidRPr="009F3831" w:rsidRDefault="00DB2189" w:rsidP="009F3831">
            <w:pPr>
              <w:keepNext/>
              <w:keepLines/>
              <w:widowControl w:val="0"/>
              <w:spacing w:before="100" w:after="100" w:line="240" w:lineRule="auto"/>
              <w:rPr>
                <w:rFonts w:ascii="Arial" w:hAnsi="Arial" w:cs="Arial"/>
                <w:b/>
                <w:bCs/>
              </w:rPr>
            </w:pPr>
          </w:p>
        </w:tc>
        <w:tc>
          <w:tcPr>
            <w:tcW w:w="825" w:type="dxa"/>
            <w:vMerge/>
            <w:tcBorders>
              <w:top w:val="nil"/>
              <w:left w:val="single" w:sz="4" w:space="0" w:color="auto"/>
              <w:bottom w:val="single" w:sz="4" w:space="0" w:color="auto"/>
              <w:right w:val="single" w:sz="4" w:space="0" w:color="auto"/>
            </w:tcBorders>
            <w:vAlign w:val="center"/>
          </w:tcPr>
          <w:p w14:paraId="6B38207B" w14:textId="77777777" w:rsidR="00DB2189" w:rsidRPr="009F3831" w:rsidRDefault="00DB2189" w:rsidP="009F3831">
            <w:pPr>
              <w:keepNext/>
              <w:keepLines/>
              <w:widowControl w:val="0"/>
              <w:spacing w:before="100" w:after="100" w:line="240" w:lineRule="auto"/>
              <w:rPr>
                <w:rFonts w:ascii="Arial" w:hAnsi="Arial" w:cs="Arial"/>
                <w:b/>
                <w:bCs/>
              </w:rPr>
            </w:pPr>
          </w:p>
        </w:tc>
        <w:tc>
          <w:tcPr>
            <w:tcW w:w="825" w:type="dxa"/>
            <w:vMerge/>
            <w:tcBorders>
              <w:top w:val="nil"/>
              <w:left w:val="single" w:sz="4" w:space="0" w:color="auto"/>
              <w:bottom w:val="single" w:sz="4" w:space="0" w:color="auto"/>
              <w:right w:val="single" w:sz="4" w:space="0" w:color="auto"/>
            </w:tcBorders>
            <w:vAlign w:val="center"/>
          </w:tcPr>
          <w:p w14:paraId="634309A4" w14:textId="77777777" w:rsidR="00DB2189" w:rsidRPr="009F3831" w:rsidRDefault="00DB2189" w:rsidP="009F3831">
            <w:pPr>
              <w:keepNext/>
              <w:keepLines/>
              <w:widowControl w:val="0"/>
              <w:spacing w:before="100" w:after="100" w:line="240" w:lineRule="auto"/>
              <w:rPr>
                <w:rFonts w:ascii="Arial" w:hAnsi="Arial" w:cs="Arial"/>
                <w:b/>
                <w:bCs/>
              </w:rPr>
            </w:pPr>
          </w:p>
        </w:tc>
        <w:tc>
          <w:tcPr>
            <w:tcW w:w="825" w:type="dxa"/>
            <w:vMerge/>
            <w:tcBorders>
              <w:top w:val="nil"/>
              <w:left w:val="single" w:sz="4" w:space="0" w:color="auto"/>
              <w:bottom w:val="single" w:sz="4" w:space="0" w:color="auto"/>
              <w:right w:val="single" w:sz="4" w:space="0" w:color="auto"/>
            </w:tcBorders>
            <w:vAlign w:val="center"/>
          </w:tcPr>
          <w:p w14:paraId="1DD5B544" w14:textId="77777777" w:rsidR="00DB2189" w:rsidRPr="009F3831" w:rsidRDefault="00DB2189" w:rsidP="009F3831">
            <w:pPr>
              <w:keepNext/>
              <w:keepLines/>
              <w:widowControl w:val="0"/>
              <w:spacing w:before="100" w:after="100" w:line="240" w:lineRule="auto"/>
              <w:rPr>
                <w:rFonts w:ascii="Arial" w:hAnsi="Arial" w:cs="Arial"/>
                <w:b/>
                <w:bCs/>
              </w:rPr>
            </w:pPr>
          </w:p>
        </w:tc>
        <w:tc>
          <w:tcPr>
            <w:tcW w:w="861" w:type="dxa"/>
            <w:vMerge/>
            <w:tcBorders>
              <w:top w:val="nil"/>
              <w:left w:val="single" w:sz="4" w:space="0" w:color="auto"/>
              <w:bottom w:val="single" w:sz="4" w:space="0" w:color="auto"/>
              <w:right w:val="single" w:sz="4" w:space="0" w:color="auto"/>
            </w:tcBorders>
            <w:vAlign w:val="center"/>
          </w:tcPr>
          <w:p w14:paraId="2A97BFA1" w14:textId="77777777" w:rsidR="00DB2189" w:rsidRPr="009F3831" w:rsidRDefault="00DB2189" w:rsidP="009F3831">
            <w:pPr>
              <w:keepNext/>
              <w:keepLines/>
              <w:widowControl w:val="0"/>
              <w:spacing w:before="100" w:after="100" w:line="240" w:lineRule="auto"/>
              <w:rPr>
                <w:rFonts w:ascii="Arial" w:hAnsi="Arial" w:cs="Arial"/>
                <w:b/>
                <w:bCs/>
              </w:rPr>
            </w:pPr>
          </w:p>
        </w:tc>
        <w:tc>
          <w:tcPr>
            <w:tcW w:w="861" w:type="dxa"/>
            <w:vMerge/>
            <w:tcBorders>
              <w:top w:val="nil"/>
              <w:left w:val="single" w:sz="4" w:space="0" w:color="auto"/>
              <w:bottom w:val="single" w:sz="4" w:space="0" w:color="auto"/>
              <w:right w:val="single" w:sz="4" w:space="0" w:color="auto"/>
            </w:tcBorders>
            <w:vAlign w:val="center"/>
          </w:tcPr>
          <w:p w14:paraId="1A9F59BC" w14:textId="77777777" w:rsidR="00DB2189" w:rsidRPr="009F3831" w:rsidRDefault="00DB2189" w:rsidP="009F3831">
            <w:pPr>
              <w:keepNext/>
              <w:keepLines/>
              <w:widowControl w:val="0"/>
              <w:spacing w:before="100" w:after="100" w:line="240" w:lineRule="auto"/>
              <w:rPr>
                <w:rFonts w:ascii="Arial" w:hAnsi="Arial" w:cs="Arial"/>
                <w:b/>
                <w:bCs/>
              </w:rPr>
            </w:pPr>
          </w:p>
        </w:tc>
        <w:tc>
          <w:tcPr>
            <w:tcW w:w="825" w:type="dxa"/>
            <w:vMerge/>
            <w:tcBorders>
              <w:top w:val="nil"/>
              <w:left w:val="single" w:sz="4" w:space="0" w:color="auto"/>
              <w:bottom w:val="single" w:sz="4" w:space="0" w:color="auto"/>
              <w:right w:val="single" w:sz="8" w:space="0" w:color="auto"/>
            </w:tcBorders>
            <w:vAlign w:val="center"/>
          </w:tcPr>
          <w:p w14:paraId="6E423765" w14:textId="77777777" w:rsidR="00DB2189" w:rsidRPr="009F3831" w:rsidRDefault="00DB2189" w:rsidP="009F3831">
            <w:pPr>
              <w:keepNext/>
              <w:keepLines/>
              <w:widowControl w:val="0"/>
              <w:spacing w:before="100" w:after="100" w:line="240" w:lineRule="auto"/>
              <w:rPr>
                <w:rFonts w:ascii="Arial" w:hAnsi="Arial" w:cs="Arial"/>
                <w:b/>
                <w:bCs/>
              </w:rPr>
            </w:pPr>
          </w:p>
        </w:tc>
      </w:tr>
      <w:tr w:rsidR="00DB2189" w:rsidRPr="009F3831" w14:paraId="39DA567F" w14:textId="77777777" w:rsidTr="00DB2189">
        <w:trPr>
          <w:trHeight w:val="136"/>
        </w:trPr>
        <w:tc>
          <w:tcPr>
            <w:tcW w:w="825" w:type="dxa"/>
            <w:vMerge/>
            <w:tcBorders>
              <w:top w:val="nil"/>
              <w:left w:val="single" w:sz="8" w:space="0" w:color="auto"/>
              <w:bottom w:val="single" w:sz="8" w:space="0" w:color="000000"/>
              <w:right w:val="single" w:sz="4" w:space="0" w:color="auto"/>
            </w:tcBorders>
            <w:vAlign w:val="center"/>
          </w:tcPr>
          <w:p w14:paraId="1A20A496" w14:textId="77777777" w:rsidR="00DB2189" w:rsidRPr="009F3831" w:rsidRDefault="00DB2189" w:rsidP="009F3831">
            <w:pPr>
              <w:keepNext/>
              <w:keepLines/>
              <w:widowControl w:val="0"/>
              <w:spacing w:before="100" w:after="100" w:line="240" w:lineRule="auto"/>
              <w:rPr>
                <w:rFonts w:ascii="Arial" w:hAnsi="Arial" w:cs="Arial"/>
                <w:b/>
                <w:bCs/>
              </w:rPr>
            </w:pPr>
          </w:p>
        </w:tc>
        <w:tc>
          <w:tcPr>
            <w:tcW w:w="2130" w:type="dxa"/>
            <w:tcBorders>
              <w:top w:val="nil"/>
              <w:left w:val="nil"/>
              <w:bottom w:val="nil"/>
              <w:right w:val="single" w:sz="4" w:space="0" w:color="auto"/>
            </w:tcBorders>
            <w:shd w:val="clear" w:color="auto" w:fill="auto"/>
            <w:noWrap/>
          </w:tcPr>
          <w:p w14:paraId="7156CA82" w14:textId="77777777" w:rsidR="00DB2189" w:rsidRPr="009F3831" w:rsidRDefault="00DB2189" w:rsidP="009F3831">
            <w:pPr>
              <w:keepNext/>
              <w:keepLines/>
              <w:widowControl w:val="0"/>
              <w:spacing w:before="100" w:after="100" w:line="240" w:lineRule="auto"/>
              <w:rPr>
                <w:rFonts w:ascii="Arial" w:hAnsi="Arial" w:cs="Arial"/>
                <w:i/>
              </w:rPr>
            </w:pPr>
            <w:r w:rsidRPr="009F3831">
              <w:rPr>
                <w:rFonts w:ascii="Arial" w:hAnsi="Arial" w:cs="Arial"/>
                <w:i/>
              </w:rPr>
              <w:t>Süreç Sahipleri</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29A3CA06"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R/C/I</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B8A1822"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4BCC7C8F"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ED35A3B"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tcPr>
          <w:p w14:paraId="0D3972F0"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A</w:t>
            </w:r>
          </w:p>
        </w:tc>
        <w:tc>
          <w:tcPr>
            <w:tcW w:w="861" w:type="dxa"/>
            <w:vMerge w:val="restart"/>
            <w:tcBorders>
              <w:top w:val="nil"/>
              <w:left w:val="single" w:sz="4" w:space="0" w:color="auto"/>
              <w:bottom w:val="single" w:sz="4" w:space="0" w:color="auto"/>
              <w:right w:val="single" w:sz="4" w:space="0" w:color="auto"/>
            </w:tcBorders>
            <w:shd w:val="clear" w:color="auto" w:fill="auto"/>
            <w:noWrap/>
            <w:vAlign w:val="center"/>
          </w:tcPr>
          <w:p w14:paraId="6FFB0B12"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C/I</w:t>
            </w:r>
          </w:p>
        </w:tc>
        <w:tc>
          <w:tcPr>
            <w:tcW w:w="825" w:type="dxa"/>
            <w:vMerge w:val="restart"/>
            <w:tcBorders>
              <w:top w:val="nil"/>
              <w:left w:val="single" w:sz="4" w:space="0" w:color="auto"/>
              <w:bottom w:val="single" w:sz="4" w:space="0" w:color="auto"/>
              <w:right w:val="single" w:sz="8" w:space="0" w:color="auto"/>
            </w:tcBorders>
            <w:shd w:val="clear" w:color="auto" w:fill="auto"/>
            <w:noWrap/>
            <w:vAlign w:val="center"/>
          </w:tcPr>
          <w:p w14:paraId="0CE49FFD" w14:textId="77777777" w:rsidR="00DB2189" w:rsidRPr="009F3831" w:rsidRDefault="00DB2189" w:rsidP="009F3831">
            <w:pPr>
              <w:keepNext/>
              <w:keepLines/>
              <w:widowControl w:val="0"/>
              <w:spacing w:before="100" w:after="100" w:line="240" w:lineRule="auto"/>
              <w:jc w:val="center"/>
              <w:rPr>
                <w:rFonts w:ascii="Arial" w:hAnsi="Arial" w:cs="Arial"/>
                <w:b/>
                <w:bCs/>
              </w:rPr>
            </w:pPr>
            <w:r w:rsidRPr="009F3831">
              <w:rPr>
                <w:rFonts w:ascii="Arial" w:hAnsi="Arial" w:cs="Arial"/>
                <w:b/>
                <w:bCs/>
              </w:rPr>
              <w:t>R/C/I</w:t>
            </w:r>
          </w:p>
        </w:tc>
      </w:tr>
      <w:tr w:rsidR="00DB2189" w:rsidRPr="009F3831" w14:paraId="72672A89" w14:textId="77777777" w:rsidTr="00DB2189">
        <w:trPr>
          <w:trHeight w:val="228"/>
        </w:trPr>
        <w:tc>
          <w:tcPr>
            <w:tcW w:w="825" w:type="dxa"/>
            <w:vMerge/>
            <w:tcBorders>
              <w:top w:val="nil"/>
              <w:left w:val="single" w:sz="8" w:space="0" w:color="auto"/>
              <w:bottom w:val="single" w:sz="8" w:space="0" w:color="000000"/>
              <w:right w:val="single" w:sz="4" w:space="0" w:color="auto"/>
            </w:tcBorders>
            <w:vAlign w:val="center"/>
          </w:tcPr>
          <w:p w14:paraId="083518B6" w14:textId="77777777" w:rsidR="00DB2189" w:rsidRPr="009F3831" w:rsidRDefault="00DB2189" w:rsidP="009F3831">
            <w:pPr>
              <w:keepNext/>
              <w:keepLines/>
              <w:widowControl w:val="0"/>
              <w:spacing w:before="100" w:after="100" w:line="360" w:lineRule="auto"/>
              <w:rPr>
                <w:rFonts w:ascii="Arial" w:hAnsi="Arial" w:cs="Arial"/>
                <w:b/>
                <w:bCs/>
              </w:rPr>
            </w:pPr>
          </w:p>
        </w:tc>
        <w:tc>
          <w:tcPr>
            <w:tcW w:w="2130" w:type="dxa"/>
            <w:tcBorders>
              <w:top w:val="nil"/>
              <w:left w:val="nil"/>
              <w:bottom w:val="nil"/>
              <w:right w:val="single" w:sz="4" w:space="0" w:color="auto"/>
            </w:tcBorders>
            <w:shd w:val="clear" w:color="auto" w:fill="auto"/>
          </w:tcPr>
          <w:p w14:paraId="7801B809" w14:textId="77777777" w:rsidR="00DB2189" w:rsidRPr="009F3831" w:rsidRDefault="00DB2189" w:rsidP="009F3831">
            <w:pPr>
              <w:keepNext/>
              <w:keepLines/>
              <w:widowControl w:val="0"/>
              <w:spacing w:before="100" w:after="100" w:line="360" w:lineRule="auto"/>
              <w:rPr>
                <w:rFonts w:ascii="Arial" w:hAnsi="Arial" w:cs="Arial"/>
              </w:rPr>
            </w:pPr>
            <w:r w:rsidRPr="009F3831">
              <w:rPr>
                <w:rFonts w:ascii="Arial" w:hAnsi="Arial" w:cs="Arial"/>
              </w:rPr>
              <w:t>BGYS/KVK Komitesi</w:t>
            </w:r>
          </w:p>
        </w:tc>
        <w:tc>
          <w:tcPr>
            <w:tcW w:w="825" w:type="dxa"/>
            <w:vMerge/>
            <w:tcBorders>
              <w:top w:val="nil"/>
              <w:left w:val="single" w:sz="4" w:space="0" w:color="auto"/>
              <w:bottom w:val="single" w:sz="4" w:space="0" w:color="auto"/>
              <w:right w:val="single" w:sz="4" w:space="0" w:color="auto"/>
            </w:tcBorders>
            <w:vAlign w:val="center"/>
          </w:tcPr>
          <w:p w14:paraId="74FE1AC4"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4" w:space="0" w:color="auto"/>
              <w:right w:val="single" w:sz="4" w:space="0" w:color="auto"/>
            </w:tcBorders>
            <w:vAlign w:val="center"/>
          </w:tcPr>
          <w:p w14:paraId="5355C7D0"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4" w:space="0" w:color="auto"/>
              <w:right w:val="single" w:sz="4" w:space="0" w:color="auto"/>
            </w:tcBorders>
            <w:vAlign w:val="center"/>
          </w:tcPr>
          <w:p w14:paraId="1CDF6516"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4" w:space="0" w:color="auto"/>
              <w:right w:val="single" w:sz="4" w:space="0" w:color="auto"/>
            </w:tcBorders>
            <w:vAlign w:val="center"/>
          </w:tcPr>
          <w:p w14:paraId="4135AD65" w14:textId="77777777" w:rsidR="00DB2189" w:rsidRPr="009F3831" w:rsidRDefault="00DB2189" w:rsidP="009F3831">
            <w:pPr>
              <w:keepNext/>
              <w:keepLines/>
              <w:widowControl w:val="0"/>
              <w:spacing w:before="100" w:after="100" w:line="360" w:lineRule="auto"/>
              <w:rPr>
                <w:rFonts w:ascii="Arial" w:hAnsi="Arial" w:cs="Arial"/>
                <w:b/>
                <w:bCs/>
              </w:rPr>
            </w:pPr>
          </w:p>
        </w:tc>
        <w:tc>
          <w:tcPr>
            <w:tcW w:w="861" w:type="dxa"/>
            <w:vMerge/>
            <w:tcBorders>
              <w:top w:val="nil"/>
              <w:left w:val="single" w:sz="4" w:space="0" w:color="auto"/>
              <w:bottom w:val="single" w:sz="4" w:space="0" w:color="auto"/>
              <w:right w:val="single" w:sz="4" w:space="0" w:color="auto"/>
            </w:tcBorders>
            <w:vAlign w:val="center"/>
          </w:tcPr>
          <w:p w14:paraId="4349E291" w14:textId="77777777" w:rsidR="00DB2189" w:rsidRPr="009F3831" w:rsidRDefault="00DB2189" w:rsidP="009F3831">
            <w:pPr>
              <w:keepNext/>
              <w:keepLines/>
              <w:widowControl w:val="0"/>
              <w:spacing w:before="100" w:after="100" w:line="360" w:lineRule="auto"/>
              <w:rPr>
                <w:rFonts w:ascii="Arial" w:hAnsi="Arial" w:cs="Arial"/>
                <w:b/>
                <w:bCs/>
              </w:rPr>
            </w:pPr>
          </w:p>
        </w:tc>
        <w:tc>
          <w:tcPr>
            <w:tcW w:w="861" w:type="dxa"/>
            <w:vMerge/>
            <w:tcBorders>
              <w:top w:val="nil"/>
              <w:left w:val="single" w:sz="4" w:space="0" w:color="auto"/>
              <w:bottom w:val="single" w:sz="4" w:space="0" w:color="auto"/>
              <w:right w:val="single" w:sz="4" w:space="0" w:color="auto"/>
            </w:tcBorders>
            <w:vAlign w:val="center"/>
          </w:tcPr>
          <w:p w14:paraId="0485BD94"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4" w:space="0" w:color="auto"/>
              <w:right w:val="single" w:sz="8" w:space="0" w:color="auto"/>
            </w:tcBorders>
            <w:vAlign w:val="center"/>
          </w:tcPr>
          <w:p w14:paraId="19C695A2" w14:textId="77777777" w:rsidR="00DB2189" w:rsidRPr="009F3831" w:rsidRDefault="00DB2189" w:rsidP="009F3831">
            <w:pPr>
              <w:keepNext/>
              <w:keepLines/>
              <w:widowControl w:val="0"/>
              <w:spacing w:before="100" w:after="100" w:line="360" w:lineRule="auto"/>
              <w:rPr>
                <w:rFonts w:ascii="Arial" w:hAnsi="Arial" w:cs="Arial"/>
                <w:b/>
                <w:bCs/>
              </w:rPr>
            </w:pPr>
          </w:p>
        </w:tc>
      </w:tr>
      <w:tr w:rsidR="00DB2189" w:rsidRPr="009F3831" w14:paraId="66E271A4" w14:textId="77777777" w:rsidTr="00DB2189">
        <w:trPr>
          <w:trHeight w:val="136"/>
        </w:trPr>
        <w:tc>
          <w:tcPr>
            <w:tcW w:w="825" w:type="dxa"/>
            <w:vMerge/>
            <w:tcBorders>
              <w:top w:val="nil"/>
              <w:left w:val="single" w:sz="8" w:space="0" w:color="auto"/>
              <w:bottom w:val="single" w:sz="8" w:space="0" w:color="000000"/>
              <w:right w:val="single" w:sz="4" w:space="0" w:color="auto"/>
            </w:tcBorders>
            <w:vAlign w:val="center"/>
          </w:tcPr>
          <w:p w14:paraId="7AD7BCEE" w14:textId="77777777" w:rsidR="00DB2189" w:rsidRPr="009F3831" w:rsidRDefault="00DB2189" w:rsidP="009F3831">
            <w:pPr>
              <w:keepNext/>
              <w:keepLines/>
              <w:widowControl w:val="0"/>
              <w:spacing w:before="100" w:after="100" w:line="360" w:lineRule="auto"/>
              <w:rPr>
                <w:rFonts w:ascii="Arial" w:hAnsi="Arial" w:cs="Arial"/>
                <w:b/>
                <w:bCs/>
              </w:rPr>
            </w:pPr>
          </w:p>
        </w:tc>
        <w:tc>
          <w:tcPr>
            <w:tcW w:w="2130" w:type="dxa"/>
            <w:tcBorders>
              <w:top w:val="single" w:sz="4" w:space="0" w:color="auto"/>
              <w:left w:val="nil"/>
              <w:bottom w:val="nil"/>
              <w:right w:val="single" w:sz="4" w:space="0" w:color="auto"/>
            </w:tcBorders>
            <w:shd w:val="clear" w:color="auto" w:fill="auto"/>
            <w:noWrap/>
          </w:tcPr>
          <w:p w14:paraId="4177FDB5" w14:textId="77777777" w:rsidR="00DB2189" w:rsidRPr="009F3831" w:rsidRDefault="00DB2189" w:rsidP="009F3831">
            <w:pPr>
              <w:keepNext/>
              <w:keepLines/>
              <w:widowControl w:val="0"/>
              <w:spacing w:before="100" w:after="100" w:line="360" w:lineRule="auto"/>
              <w:rPr>
                <w:rFonts w:ascii="Arial" w:hAnsi="Arial" w:cs="Arial"/>
                <w:i/>
              </w:rPr>
            </w:pPr>
            <w:r w:rsidRPr="009F3831">
              <w:rPr>
                <w:rFonts w:ascii="Arial" w:hAnsi="Arial" w:cs="Arial"/>
                <w:i/>
              </w:rPr>
              <w:t>İlgili Kişiler</w:t>
            </w:r>
          </w:p>
        </w:tc>
        <w:tc>
          <w:tcPr>
            <w:tcW w:w="825" w:type="dxa"/>
            <w:vMerge w:val="restart"/>
            <w:tcBorders>
              <w:top w:val="nil"/>
              <w:left w:val="single" w:sz="4" w:space="0" w:color="auto"/>
              <w:bottom w:val="single" w:sz="8" w:space="0" w:color="000000"/>
              <w:right w:val="single" w:sz="4" w:space="0" w:color="auto"/>
            </w:tcBorders>
            <w:shd w:val="clear" w:color="auto" w:fill="auto"/>
            <w:noWrap/>
            <w:vAlign w:val="center"/>
          </w:tcPr>
          <w:p w14:paraId="334CDD59"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C/I</w:t>
            </w:r>
          </w:p>
        </w:tc>
        <w:tc>
          <w:tcPr>
            <w:tcW w:w="825" w:type="dxa"/>
            <w:vMerge w:val="restart"/>
            <w:tcBorders>
              <w:top w:val="nil"/>
              <w:left w:val="single" w:sz="4" w:space="0" w:color="auto"/>
              <w:bottom w:val="single" w:sz="8" w:space="0" w:color="000000"/>
              <w:right w:val="single" w:sz="4" w:space="0" w:color="auto"/>
            </w:tcBorders>
            <w:shd w:val="clear" w:color="auto" w:fill="auto"/>
            <w:noWrap/>
            <w:vAlign w:val="center"/>
          </w:tcPr>
          <w:p w14:paraId="26D47BF2"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R</w:t>
            </w:r>
          </w:p>
        </w:tc>
        <w:tc>
          <w:tcPr>
            <w:tcW w:w="825" w:type="dxa"/>
            <w:vMerge w:val="restart"/>
            <w:tcBorders>
              <w:top w:val="nil"/>
              <w:left w:val="single" w:sz="4" w:space="0" w:color="auto"/>
              <w:bottom w:val="single" w:sz="8" w:space="0" w:color="000000"/>
              <w:right w:val="single" w:sz="4" w:space="0" w:color="auto"/>
            </w:tcBorders>
            <w:shd w:val="clear" w:color="auto" w:fill="auto"/>
            <w:noWrap/>
            <w:vAlign w:val="center"/>
          </w:tcPr>
          <w:p w14:paraId="40A3B9DF"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w:t>
            </w:r>
          </w:p>
        </w:tc>
        <w:tc>
          <w:tcPr>
            <w:tcW w:w="825" w:type="dxa"/>
            <w:vMerge w:val="restart"/>
            <w:tcBorders>
              <w:top w:val="nil"/>
              <w:left w:val="single" w:sz="4" w:space="0" w:color="auto"/>
              <w:bottom w:val="single" w:sz="8" w:space="0" w:color="000000"/>
              <w:right w:val="single" w:sz="4" w:space="0" w:color="auto"/>
            </w:tcBorders>
            <w:shd w:val="clear" w:color="auto" w:fill="auto"/>
            <w:vAlign w:val="center"/>
          </w:tcPr>
          <w:p w14:paraId="641E7A60"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R/I</w:t>
            </w:r>
          </w:p>
        </w:tc>
        <w:tc>
          <w:tcPr>
            <w:tcW w:w="861" w:type="dxa"/>
            <w:vMerge w:val="restart"/>
            <w:tcBorders>
              <w:top w:val="nil"/>
              <w:left w:val="single" w:sz="4" w:space="0" w:color="auto"/>
              <w:bottom w:val="single" w:sz="8" w:space="0" w:color="000000"/>
              <w:right w:val="single" w:sz="4" w:space="0" w:color="auto"/>
            </w:tcBorders>
            <w:shd w:val="clear" w:color="auto" w:fill="auto"/>
            <w:noWrap/>
            <w:vAlign w:val="center"/>
          </w:tcPr>
          <w:p w14:paraId="004990F7"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I</w:t>
            </w:r>
          </w:p>
        </w:tc>
        <w:tc>
          <w:tcPr>
            <w:tcW w:w="861" w:type="dxa"/>
            <w:vMerge w:val="restart"/>
            <w:tcBorders>
              <w:top w:val="nil"/>
              <w:left w:val="single" w:sz="4" w:space="0" w:color="auto"/>
              <w:bottom w:val="single" w:sz="8" w:space="0" w:color="000000"/>
              <w:right w:val="single" w:sz="4" w:space="0" w:color="auto"/>
            </w:tcBorders>
            <w:shd w:val="clear" w:color="auto" w:fill="auto"/>
            <w:noWrap/>
            <w:vAlign w:val="center"/>
          </w:tcPr>
          <w:p w14:paraId="214B1046"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C/I</w:t>
            </w:r>
          </w:p>
        </w:tc>
        <w:tc>
          <w:tcPr>
            <w:tcW w:w="825" w:type="dxa"/>
            <w:vMerge w:val="restart"/>
            <w:tcBorders>
              <w:top w:val="nil"/>
              <w:left w:val="single" w:sz="4" w:space="0" w:color="auto"/>
              <w:bottom w:val="single" w:sz="8" w:space="0" w:color="000000"/>
              <w:right w:val="single" w:sz="8" w:space="0" w:color="auto"/>
            </w:tcBorders>
            <w:shd w:val="clear" w:color="auto" w:fill="auto"/>
            <w:noWrap/>
            <w:vAlign w:val="center"/>
          </w:tcPr>
          <w:p w14:paraId="57BC1E47" w14:textId="77777777" w:rsidR="00DB2189" w:rsidRPr="009F3831" w:rsidRDefault="00DB2189" w:rsidP="009F3831">
            <w:pPr>
              <w:keepNext/>
              <w:keepLines/>
              <w:widowControl w:val="0"/>
              <w:spacing w:before="100" w:after="100" w:line="360" w:lineRule="auto"/>
              <w:jc w:val="center"/>
              <w:rPr>
                <w:rFonts w:ascii="Arial" w:hAnsi="Arial" w:cs="Arial"/>
                <w:b/>
                <w:bCs/>
              </w:rPr>
            </w:pPr>
            <w:r w:rsidRPr="009F3831">
              <w:rPr>
                <w:rFonts w:ascii="Arial" w:hAnsi="Arial" w:cs="Arial"/>
                <w:b/>
                <w:bCs/>
              </w:rPr>
              <w:t>R/C/I</w:t>
            </w:r>
          </w:p>
        </w:tc>
      </w:tr>
      <w:tr w:rsidR="00DB2189" w:rsidRPr="009F3831" w14:paraId="5DD3F476" w14:textId="77777777" w:rsidTr="00DB2189">
        <w:trPr>
          <w:trHeight w:val="29"/>
        </w:trPr>
        <w:tc>
          <w:tcPr>
            <w:tcW w:w="825" w:type="dxa"/>
            <w:vMerge/>
            <w:tcBorders>
              <w:top w:val="nil"/>
              <w:left w:val="single" w:sz="8" w:space="0" w:color="auto"/>
              <w:bottom w:val="single" w:sz="8" w:space="0" w:color="000000"/>
              <w:right w:val="single" w:sz="4" w:space="0" w:color="auto"/>
            </w:tcBorders>
            <w:vAlign w:val="center"/>
          </w:tcPr>
          <w:p w14:paraId="182E9758" w14:textId="77777777" w:rsidR="00DB2189" w:rsidRPr="009F3831" w:rsidRDefault="00DB2189" w:rsidP="009F3831">
            <w:pPr>
              <w:keepNext/>
              <w:keepLines/>
              <w:widowControl w:val="0"/>
              <w:spacing w:before="100" w:after="100" w:line="360" w:lineRule="auto"/>
              <w:rPr>
                <w:rFonts w:ascii="Arial" w:hAnsi="Arial" w:cs="Arial"/>
                <w:b/>
                <w:bCs/>
              </w:rPr>
            </w:pPr>
          </w:p>
        </w:tc>
        <w:tc>
          <w:tcPr>
            <w:tcW w:w="2130" w:type="dxa"/>
            <w:tcBorders>
              <w:top w:val="nil"/>
              <w:left w:val="nil"/>
              <w:bottom w:val="single" w:sz="8" w:space="0" w:color="auto"/>
              <w:right w:val="single" w:sz="4" w:space="0" w:color="auto"/>
            </w:tcBorders>
            <w:shd w:val="clear" w:color="auto" w:fill="auto"/>
          </w:tcPr>
          <w:p w14:paraId="4E70BA9F" w14:textId="77777777" w:rsidR="00DB2189" w:rsidRPr="009F3831" w:rsidRDefault="00DB2189" w:rsidP="009F3831">
            <w:pPr>
              <w:keepNext/>
              <w:keepLines/>
              <w:widowControl w:val="0"/>
              <w:spacing w:before="100" w:after="100" w:line="360" w:lineRule="auto"/>
              <w:rPr>
                <w:rFonts w:ascii="Arial" w:hAnsi="Arial" w:cs="Arial"/>
              </w:rPr>
            </w:pPr>
            <w:r w:rsidRPr="009F3831">
              <w:rPr>
                <w:rFonts w:ascii="Arial" w:hAnsi="Arial" w:cs="Arial"/>
              </w:rPr>
              <w:t>Tüm Departmanlar</w:t>
            </w:r>
          </w:p>
        </w:tc>
        <w:tc>
          <w:tcPr>
            <w:tcW w:w="825" w:type="dxa"/>
            <w:vMerge/>
            <w:tcBorders>
              <w:top w:val="nil"/>
              <w:left w:val="single" w:sz="4" w:space="0" w:color="auto"/>
              <w:bottom w:val="single" w:sz="8" w:space="0" w:color="000000"/>
              <w:right w:val="single" w:sz="4" w:space="0" w:color="auto"/>
            </w:tcBorders>
            <w:vAlign w:val="center"/>
          </w:tcPr>
          <w:p w14:paraId="55B453AE"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8" w:space="0" w:color="000000"/>
              <w:right w:val="single" w:sz="4" w:space="0" w:color="auto"/>
            </w:tcBorders>
            <w:vAlign w:val="center"/>
          </w:tcPr>
          <w:p w14:paraId="01FB25F6"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8" w:space="0" w:color="000000"/>
              <w:right w:val="single" w:sz="4" w:space="0" w:color="auto"/>
            </w:tcBorders>
            <w:vAlign w:val="center"/>
          </w:tcPr>
          <w:p w14:paraId="1AEC097D"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8" w:space="0" w:color="000000"/>
              <w:right w:val="single" w:sz="4" w:space="0" w:color="auto"/>
            </w:tcBorders>
            <w:vAlign w:val="center"/>
          </w:tcPr>
          <w:p w14:paraId="6C34BFF3" w14:textId="77777777" w:rsidR="00DB2189" w:rsidRPr="009F3831" w:rsidRDefault="00DB2189" w:rsidP="009F3831">
            <w:pPr>
              <w:keepNext/>
              <w:keepLines/>
              <w:widowControl w:val="0"/>
              <w:spacing w:before="100" w:after="100" w:line="360" w:lineRule="auto"/>
              <w:rPr>
                <w:rFonts w:ascii="Arial" w:hAnsi="Arial" w:cs="Arial"/>
                <w:b/>
                <w:bCs/>
              </w:rPr>
            </w:pPr>
          </w:p>
        </w:tc>
        <w:tc>
          <w:tcPr>
            <w:tcW w:w="861" w:type="dxa"/>
            <w:vMerge/>
            <w:tcBorders>
              <w:top w:val="nil"/>
              <w:left w:val="single" w:sz="4" w:space="0" w:color="auto"/>
              <w:bottom w:val="single" w:sz="8" w:space="0" w:color="000000"/>
              <w:right w:val="single" w:sz="4" w:space="0" w:color="auto"/>
            </w:tcBorders>
            <w:vAlign w:val="center"/>
          </w:tcPr>
          <w:p w14:paraId="3EB4BF52" w14:textId="77777777" w:rsidR="00DB2189" w:rsidRPr="009F3831" w:rsidRDefault="00DB2189" w:rsidP="009F3831">
            <w:pPr>
              <w:keepNext/>
              <w:keepLines/>
              <w:widowControl w:val="0"/>
              <w:spacing w:before="100" w:after="100" w:line="360" w:lineRule="auto"/>
              <w:rPr>
                <w:rFonts w:ascii="Arial" w:hAnsi="Arial" w:cs="Arial"/>
                <w:b/>
                <w:bCs/>
              </w:rPr>
            </w:pPr>
          </w:p>
        </w:tc>
        <w:tc>
          <w:tcPr>
            <w:tcW w:w="861" w:type="dxa"/>
            <w:vMerge/>
            <w:tcBorders>
              <w:top w:val="nil"/>
              <w:left w:val="single" w:sz="4" w:space="0" w:color="auto"/>
              <w:bottom w:val="single" w:sz="8" w:space="0" w:color="000000"/>
              <w:right w:val="single" w:sz="4" w:space="0" w:color="auto"/>
            </w:tcBorders>
            <w:vAlign w:val="center"/>
          </w:tcPr>
          <w:p w14:paraId="371C71F3" w14:textId="77777777" w:rsidR="00DB2189" w:rsidRPr="009F3831" w:rsidRDefault="00DB2189" w:rsidP="009F3831">
            <w:pPr>
              <w:keepNext/>
              <w:keepLines/>
              <w:widowControl w:val="0"/>
              <w:spacing w:before="100" w:after="100" w:line="360" w:lineRule="auto"/>
              <w:rPr>
                <w:rFonts w:ascii="Arial" w:hAnsi="Arial" w:cs="Arial"/>
                <w:b/>
                <w:bCs/>
              </w:rPr>
            </w:pPr>
          </w:p>
        </w:tc>
        <w:tc>
          <w:tcPr>
            <w:tcW w:w="825" w:type="dxa"/>
            <w:vMerge/>
            <w:tcBorders>
              <w:top w:val="nil"/>
              <w:left w:val="single" w:sz="4" w:space="0" w:color="auto"/>
              <w:bottom w:val="single" w:sz="8" w:space="0" w:color="000000"/>
              <w:right w:val="single" w:sz="8" w:space="0" w:color="auto"/>
            </w:tcBorders>
            <w:vAlign w:val="center"/>
          </w:tcPr>
          <w:p w14:paraId="594C43DA" w14:textId="77777777" w:rsidR="00DB2189" w:rsidRPr="009F3831" w:rsidRDefault="00DB2189" w:rsidP="009F3831">
            <w:pPr>
              <w:keepNext/>
              <w:keepLines/>
              <w:widowControl w:val="0"/>
              <w:spacing w:before="100" w:after="100" w:line="360" w:lineRule="auto"/>
              <w:rPr>
                <w:rFonts w:ascii="Arial" w:hAnsi="Arial" w:cs="Arial"/>
                <w:b/>
                <w:bCs/>
              </w:rPr>
            </w:pPr>
          </w:p>
        </w:tc>
      </w:tr>
      <w:bookmarkEnd w:id="1"/>
      <w:bookmarkEnd w:id="2"/>
    </w:tbl>
    <w:p w14:paraId="64CC4BDE" w14:textId="29F662A1" w:rsidR="004C3BCA" w:rsidRPr="009F3831" w:rsidRDefault="004C3BCA" w:rsidP="009F3831">
      <w:pPr>
        <w:keepNext/>
        <w:keepLines/>
        <w:widowControl w:val="0"/>
        <w:spacing w:before="100" w:after="100" w:line="360" w:lineRule="auto"/>
        <w:jc w:val="both"/>
        <w:rPr>
          <w:rFonts w:ascii="Arial" w:hAnsi="Arial" w:cs="Arial"/>
        </w:rPr>
      </w:pPr>
    </w:p>
    <w:tbl>
      <w:tblPr>
        <w:tblW w:w="8693"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3477"/>
        <w:gridCol w:w="2897"/>
      </w:tblGrid>
      <w:tr w:rsidR="004C3BCA" w:rsidRPr="009F3831" w14:paraId="1C10440F" w14:textId="77777777" w:rsidTr="00555C16">
        <w:trPr>
          <w:trHeight w:val="571"/>
        </w:trPr>
        <w:tc>
          <w:tcPr>
            <w:tcW w:w="2319" w:type="dxa"/>
          </w:tcPr>
          <w:p w14:paraId="0C876E20" w14:textId="77777777" w:rsidR="004C3BCA" w:rsidRPr="009F3831" w:rsidRDefault="004C3BCA" w:rsidP="009F3831">
            <w:pPr>
              <w:pStyle w:val="TableParagraph"/>
              <w:spacing w:before="100" w:after="100" w:line="360" w:lineRule="auto"/>
              <w:ind w:left="110"/>
              <w:rPr>
                <w:rFonts w:ascii="Arial" w:hAnsi="Arial" w:cs="Arial"/>
                <w:b/>
                <w:color w:val="000000"/>
              </w:rPr>
            </w:pPr>
            <w:r w:rsidRPr="009F3831">
              <w:rPr>
                <w:rFonts w:ascii="Arial" w:hAnsi="Arial" w:cs="Arial"/>
                <w:b/>
                <w:color w:val="000000"/>
                <w:w w:val="105"/>
              </w:rPr>
              <w:t>PERSONEL</w:t>
            </w:r>
          </w:p>
        </w:tc>
        <w:tc>
          <w:tcPr>
            <w:tcW w:w="3477" w:type="dxa"/>
          </w:tcPr>
          <w:p w14:paraId="4298795F" w14:textId="77777777" w:rsidR="004C3BCA" w:rsidRPr="009F3831" w:rsidRDefault="004C3BCA" w:rsidP="009F3831">
            <w:pPr>
              <w:pStyle w:val="TableParagraph"/>
              <w:spacing w:before="100" w:after="100" w:line="360" w:lineRule="auto"/>
              <w:ind w:left="112"/>
              <w:rPr>
                <w:rFonts w:ascii="Arial" w:hAnsi="Arial" w:cs="Arial"/>
                <w:b/>
                <w:color w:val="000000"/>
              </w:rPr>
            </w:pPr>
            <w:r w:rsidRPr="009F3831">
              <w:rPr>
                <w:rFonts w:ascii="Arial" w:hAnsi="Arial" w:cs="Arial"/>
                <w:b/>
                <w:color w:val="000000"/>
                <w:w w:val="105"/>
              </w:rPr>
              <w:t>GÖREV</w:t>
            </w:r>
          </w:p>
        </w:tc>
        <w:tc>
          <w:tcPr>
            <w:tcW w:w="2897" w:type="dxa"/>
          </w:tcPr>
          <w:p w14:paraId="6E7510BE" w14:textId="77777777" w:rsidR="004C3BCA" w:rsidRPr="009F3831" w:rsidRDefault="004C3BCA" w:rsidP="009F3831">
            <w:pPr>
              <w:pStyle w:val="TableParagraph"/>
              <w:spacing w:before="100" w:after="100" w:line="360" w:lineRule="auto"/>
              <w:ind w:left="108"/>
              <w:rPr>
                <w:rFonts w:ascii="Arial" w:hAnsi="Arial" w:cs="Arial"/>
                <w:b/>
                <w:color w:val="000000"/>
              </w:rPr>
            </w:pPr>
            <w:r w:rsidRPr="009F3831">
              <w:rPr>
                <w:rFonts w:ascii="Arial" w:hAnsi="Arial" w:cs="Arial"/>
                <w:b/>
                <w:color w:val="000000"/>
                <w:w w:val="105"/>
              </w:rPr>
              <w:t>SORUMLULUK</w:t>
            </w:r>
          </w:p>
        </w:tc>
      </w:tr>
      <w:tr w:rsidR="004C3BCA" w:rsidRPr="009F3831" w14:paraId="08950113" w14:textId="77777777" w:rsidTr="00555C16">
        <w:trPr>
          <w:trHeight w:val="998"/>
        </w:trPr>
        <w:tc>
          <w:tcPr>
            <w:tcW w:w="2319" w:type="dxa"/>
          </w:tcPr>
          <w:p w14:paraId="370FB0D1" w14:textId="77777777" w:rsidR="004C3BCA" w:rsidRPr="009F3831" w:rsidRDefault="004C3BCA" w:rsidP="009F3831">
            <w:pPr>
              <w:pStyle w:val="TableParagraph"/>
              <w:spacing w:before="100" w:after="100" w:line="360" w:lineRule="auto"/>
              <w:ind w:left="110"/>
              <w:rPr>
                <w:rFonts w:ascii="Arial" w:hAnsi="Arial" w:cs="Arial"/>
                <w:color w:val="000000"/>
                <w:w w:val="105"/>
              </w:rPr>
            </w:pPr>
            <w:proofErr w:type="spellStart"/>
            <w:r w:rsidRPr="009F3831">
              <w:rPr>
                <w:rFonts w:ascii="Arial" w:hAnsi="Arial" w:cs="Arial"/>
                <w:color w:val="000000"/>
                <w:w w:val="105"/>
              </w:rPr>
              <w:t>Birim</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Yöneticileri</w:t>
            </w:r>
            <w:proofErr w:type="spellEnd"/>
          </w:p>
        </w:tc>
        <w:tc>
          <w:tcPr>
            <w:tcW w:w="3477" w:type="dxa"/>
          </w:tcPr>
          <w:p w14:paraId="6FFF12B2" w14:textId="6D8062EA" w:rsidR="004C3BCA" w:rsidRPr="009F3831" w:rsidRDefault="004C3BCA" w:rsidP="009F3831">
            <w:pPr>
              <w:pStyle w:val="TableParagraph"/>
              <w:spacing w:before="100" w:after="100" w:line="360" w:lineRule="auto"/>
              <w:ind w:left="112" w:right="11"/>
              <w:rPr>
                <w:rFonts w:ascii="Arial" w:hAnsi="Arial" w:cs="Arial"/>
                <w:color w:val="000000"/>
                <w:w w:val="105"/>
              </w:rPr>
            </w:pPr>
            <w:proofErr w:type="spellStart"/>
            <w:r w:rsidRPr="009F3831">
              <w:rPr>
                <w:rFonts w:ascii="Arial" w:hAnsi="Arial" w:cs="Arial"/>
                <w:color w:val="000000"/>
                <w:w w:val="105"/>
              </w:rPr>
              <w:t>So</w:t>
            </w:r>
            <w:r w:rsidR="0007443E" w:rsidRPr="009F3831">
              <w:rPr>
                <w:rFonts w:ascii="Arial" w:hAnsi="Arial" w:cs="Arial"/>
                <w:color w:val="000000"/>
                <w:w w:val="105"/>
              </w:rPr>
              <w:t>rumlu</w:t>
            </w:r>
            <w:proofErr w:type="spellEnd"/>
            <w:r w:rsidR="0007443E" w:rsidRPr="009F3831">
              <w:rPr>
                <w:rFonts w:ascii="Arial" w:hAnsi="Arial" w:cs="Arial"/>
                <w:color w:val="000000"/>
                <w:w w:val="105"/>
              </w:rPr>
              <w:t xml:space="preserve"> </w:t>
            </w:r>
            <w:proofErr w:type="spellStart"/>
            <w:r w:rsidR="0007443E" w:rsidRPr="009F3831">
              <w:rPr>
                <w:rFonts w:ascii="Arial" w:hAnsi="Arial" w:cs="Arial"/>
                <w:color w:val="000000"/>
                <w:w w:val="105"/>
              </w:rPr>
              <w:t>olduğu</w:t>
            </w:r>
            <w:proofErr w:type="spellEnd"/>
            <w:r w:rsidR="0007443E" w:rsidRPr="009F3831">
              <w:rPr>
                <w:rFonts w:ascii="Arial" w:hAnsi="Arial" w:cs="Arial"/>
                <w:color w:val="000000"/>
                <w:w w:val="105"/>
              </w:rPr>
              <w:t xml:space="preserve"> </w:t>
            </w:r>
            <w:proofErr w:type="spellStart"/>
            <w:r w:rsidR="0007443E" w:rsidRPr="009F3831">
              <w:rPr>
                <w:rFonts w:ascii="Arial" w:hAnsi="Arial" w:cs="Arial"/>
                <w:color w:val="000000"/>
                <w:w w:val="105"/>
              </w:rPr>
              <w:t>birimdeki</w:t>
            </w:r>
            <w:proofErr w:type="spellEnd"/>
            <w:r w:rsidR="0007443E" w:rsidRPr="009F3831">
              <w:rPr>
                <w:rFonts w:ascii="Arial" w:hAnsi="Arial" w:cs="Arial"/>
                <w:color w:val="000000"/>
                <w:w w:val="105"/>
              </w:rPr>
              <w:t xml:space="preserve"> </w:t>
            </w:r>
            <w:proofErr w:type="spellStart"/>
            <w:r w:rsidR="0007443E" w:rsidRPr="009F3831">
              <w:rPr>
                <w:rFonts w:ascii="Arial" w:hAnsi="Arial" w:cs="Arial"/>
                <w:color w:val="000000"/>
                <w:w w:val="105"/>
              </w:rPr>
              <w:t>Kişisel</w:t>
            </w:r>
            <w:proofErr w:type="spellEnd"/>
            <w:r w:rsidR="0007443E" w:rsidRPr="009F3831">
              <w:rPr>
                <w:rFonts w:ascii="Arial" w:hAnsi="Arial" w:cs="Arial"/>
                <w:color w:val="000000"/>
                <w:w w:val="105"/>
              </w:rPr>
              <w:t xml:space="preserve"> Veri </w:t>
            </w:r>
            <w:proofErr w:type="spellStart"/>
            <w:r w:rsidR="0007443E" w:rsidRPr="009F3831">
              <w:rPr>
                <w:rFonts w:ascii="Arial" w:hAnsi="Arial" w:cs="Arial"/>
                <w:color w:val="000000"/>
                <w:w w:val="105"/>
              </w:rPr>
              <w:t>S</w:t>
            </w:r>
            <w:r w:rsidRPr="009F3831">
              <w:rPr>
                <w:rFonts w:ascii="Arial" w:hAnsi="Arial" w:cs="Arial"/>
                <w:color w:val="000000"/>
                <w:w w:val="105"/>
              </w:rPr>
              <w:t>aklama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ve</w:t>
            </w:r>
            <w:proofErr w:type="spellEnd"/>
            <w:r w:rsidRPr="009F3831">
              <w:rPr>
                <w:rFonts w:ascii="Arial" w:hAnsi="Arial" w:cs="Arial"/>
                <w:color w:val="000000"/>
                <w:w w:val="105"/>
              </w:rPr>
              <w:t xml:space="preserve"> </w:t>
            </w:r>
            <w:proofErr w:type="spellStart"/>
            <w:r w:rsidR="00A44A3B" w:rsidRPr="009F3831">
              <w:rPr>
                <w:rFonts w:ascii="Arial" w:hAnsi="Arial" w:cs="Arial"/>
                <w:color w:val="000000"/>
                <w:w w:val="105"/>
              </w:rPr>
              <w:t>İmha</w:t>
            </w:r>
            <w:proofErr w:type="spellEnd"/>
            <w:r w:rsidR="0007443E" w:rsidRPr="009F3831">
              <w:rPr>
                <w:rFonts w:ascii="Arial" w:hAnsi="Arial" w:cs="Arial"/>
                <w:color w:val="000000"/>
                <w:w w:val="105"/>
              </w:rPr>
              <w:t xml:space="preserve"> </w:t>
            </w:r>
            <w:proofErr w:type="spellStart"/>
            <w:r w:rsidR="0007443E" w:rsidRPr="009F3831">
              <w:rPr>
                <w:rFonts w:ascii="Arial" w:hAnsi="Arial" w:cs="Arial"/>
                <w:color w:val="000000"/>
                <w:w w:val="105"/>
              </w:rPr>
              <w:t>P</w:t>
            </w:r>
            <w:r w:rsidRPr="009F3831">
              <w:rPr>
                <w:rFonts w:ascii="Arial" w:hAnsi="Arial" w:cs="Arial"/>
                <w:color w:val="000000"/>
                <w:w w:val="105"/>
              </w:rPr>
              <w:t>olitikası</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uygulama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sorumlusu</w:t>
            </w:r>
            <w:proofErr w:type="spellEnd"/>
          </w:p>
        </w:tc>
        <w:tc>
          <w:tcPr>
            <w:tcW w:w="2897" w:type="dxa"/>
          </w:tcPr>
          <w:p w14:paraId="277D2F86" w14:textId="77777777" w:rsidR="004C3BCA" w:rsidRPr="009F3831" w:rsidRDefault="004C3BCA" w:rsidP="009F3831">
            <w:pPr>
              <w:pStyle w:val="TableParagraph"/>
              <w:spacing w:before="100" w:after="100" w:line="360" w:lineRule="auto"/>
              <w:ind w:left="108" w:right="95"/>
              <w:rPr>
                <w:rFonts w:ascii="Arial" w:hAnsi="Arial" w:cs="Arial"/>
                <w:color w:val="000000"/>
                <w:w w:val="105"/>
              </w:rPr>
            </w:pPr>
            <w:proofErr w:type="spellStart"/>
            <w:r w:rsidRPr="009F3831">
              <w:rPr>
                <w:rFonts w:ascii="Arial" w:hAnsi="Arial" w:cs="Arial"/>
                <w:color w:val="000000"/>
                <w:w w:val="105"/>
              </w:rPr>
              <w:t>Görevi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dahilinde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olan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süreçlerin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saklama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süresine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uygunluğunun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sağlanması</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ile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periyodik</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imha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süresi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uyarınca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kişisel</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veri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imha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sürecinin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yönetimi</w:t>
            </w:r>
            <w:proofErr w:type="spellEnd"/>
          </w:p>
        </w:tc>
      </w:tr>
      <w:tr w:rsidR="004C3BCA" w:rsidRPr="009F3831" w14:paraId="58F20311" w14:textId="77777777" w:rsidTr="00555C16">
        <w:trPr>
          <w:trHeight w:val="1017"/>
        </w:trPr>
        <w:tc>
          <w:tcPr>
            <w:tcW w:w="2319" w:type="dxa"/>
          </w:tcPr>
          <w:p w14:paraId="5756DDC3" w14:textId="77777777" w:rsidR="004C3BCA" w:rsidRPr="009F3831" w:rsidRDefault="004C3BCA" w:rsidP="009F3831">
            <w:pPr>
              <w:pStyle w:val="TableParagraph"/>
              <w:spacing w:before="100" w:after="100" w:line="360" w:lineRule="auto"/>
              <w:ind w:left="110"/>
              <w:rPr>
                <w:rFonts w:ascii="Arial" w:hAnsi="Arial" w:cs="Arial"/>
                <w:color w:val="000000"/>
              </w:rPr>
            </w:pPr>
            <w:proofErr w:type="spellStart"/>
            <w:r w:rsidRPr="009F3831">
              <w:rPr>
                <w:rFonts w:ascii="Arial" w:hAnsi="Arial" w:cs="Arial"/>
                <w:color w:val="000000"/>
                <w:w w:val="105"/>
              </w:rPr>
              <w:t>Avukat</w:t>
            </w:r>
            <w:proofErr w:type="spellEnd"/>
          </w:p>
        </w:tc>
        <w:tc>
          <w:tcPr>
            <w:tcW w:w="3477" w:type="dxa"/>
          </w:tcPr>
          <w:p w14:paraId="3A8673F5" w14:textId="04BEC00C" w:rsidR="004C3BCA" w:rsidRPr="009F3831" w:rsidRDefault="00DB2189" w:rsidP="009F3831">
            <w:pPr>
              <w:pStyle w:val="TableParagraph"/>
              <w:spacing w:before="100" w:after="100" w:line="360" w:lineRule="auto"/>
              <w:ind w:left="112" w:right="11"/>
              <w:rPr>
                <w:rFonts w:ascii="Arial" w:hAnsi="Arial" w:cs="Arial"/>
                <w:color w:val="000000"/>
              </w:rPr>
            </w:pPr>
            <w:r w:rsidRPr="009F3831">
              <w:rPr>
                <w:rFonts w:ascii="Arial" w:hAnsi="Arial" w:cs="Arial"/>
                <w:color w:val="000000"/>
                <w:w w:val="105"/>
              </w:rPr>
              <w:t xml:space="preserve">Hukuk </w:t>
            </w:r>
            <w:proofErr w:type="spellStart"/>
            <w:r w:rsidRPr="009F3831">
              <w:rPr>
                <w:rFonts w:ascii="Arial" w:hAnsi="Arial" w:cs="Arial"/>
                <w:color w:val="000000"/>
                <w:w w:val="105"/>
              </w:rPr>
              <w:t>Departmanı</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Kişisel</w:t>
            </w:r>
            <w:proofErr w:type="spellEnd"/>
            <w:r w:rsidRPr="009F3831">
              <w:rPr>
                <w:rFonts w:ascii="Arial" w:hAnsi="Arial" w:cs="Arial"/>
                <w:color w:val="000000"/>
                <w:w w:val="105"/>
              </w:rPr>
              <w:t xml:space="preserve"> V</w:t>
            </w:r>
            <w:r w:rsidR="004C3BCA" w:rsidRPr="009F3831">
              <w:rPr>
                <w:rFonts w:ascii="Arial" w:hAnsi="Arial" w:cs="Arial"/>
                <w:color w:val="000000"/>
                <w:w w:val="105"/>
              </w:rPr>
              <w:t xml:space="preserve">eri </w:t>
            </w:r>
            <w:proofErr w:type="spellStart"/>
            <w:r w:rsidR="0007443E" w:rsidRPr="009F3831">
              <w:rPr>
                <w:rFonts w:ascii="Arial" w:hAnsi="Arial" w:cs="Arial"/>
                <w:color w:val="000000"/>
                <w:w w:val="105"/>
              </w:rPr>
              <w:t>Saklama</w:t>
            </w:r>
            <w:proofErr w:type="spellEnd"/>
            <w:r w:rsidR="0007443E" w:rsidRPr="009F3831">
              <w:rPr>
                <w:rFonts w:ascii="Arial" w:hAnsi="Arial" w:cs="Arial"/>
                <w:color w:val="000000"/>
                <w:w w:val="105"/>
              </w:rPr>
              <w:t xml:space="preserve"> </w:t>
            </w:r>
            <w:proofErr w:type="spellStart"/>
            <w:r w:rsidR="0007443E" w:rsidRPr="009F3831">
              <w:rPr>
                <w:rFonts w:ascii="Arial" w:hAnsi="Arial" w:cs="Arial"/>
                <w:color w:val="000000"/>
                <w:w w:val="105"/>
              </w:rPr>
              <w:t>ve</w:t>
            </w:r>
            <w:proofErr w:type="spellEnd"/>
            <w:r w:rsidR="0007443E" w:rsidRPr="009F3831">
              <w:rPr>
                <w:rFonts w:ascii="Arial" w:hAnsi="Arial" w:cs="Arial"/>
                <w:color w:val="000000"/>
                <w:w w:val="105"/>
              </w:rPr>
              <w:t xml:space="preserve"> </w:t>
            </w:r>
            <w:proofErr w:type="spellStart"/>
            <w:r w:rsidR="00A44A3B" w:rsidRPr="009F3831">
              <w:rPr>
                <w:rFonts w:ascii="Arial" w:hAnsi="Arial" w:cs="Arial"/>
                <w:color w:val="000000"/>
                <w:w w:val="105"/>
              </w:rPr>
              <w:t>İmha</w:t>
            </w:r>
            <w:proofErr w:type="spellEnd"/>
            <w:r w:rsidR="009A41FA" w:rsidRPr="009F3831">
              <w:rPr>
                <w:rFonts w:ascii="Arial" w:hAnsi="Arial" w:cs="Arial"/>
                <w:color w:val="000000"/>
                <w:w w:val="105"/>
              </w:rPr>
              <w:t xml:space="preserve"> </w:t>
            </w:r>
            <w:proofErr w:type="spellStart"/>
            <w:r w:rsidR="0007443E" w:rsidRPr="009F3831">
              <w:rPr>
                <w:rFonts w:ascii="Arial" w:hAnsi="Arial" w:cs="Arial"/>
                <w:color w:val="000000"/>
                <w:w w:val="105"/>
              </w:rPr>
              <w:t>Politikası</w:t>
            </w:r>
            <w:proofErr w:type="spellEnd"/>
            <w:r w:rsidR="0007443E" w:rsidRPr="009F3831">
              <w:rPr>
                <w:rFonts w:ascii="Arial" w:hAnsi="Arial" w:cs="Arial"/>
                <w:color w:val="000000"/>
                <w:w w:val="105"/>
              </w:rPr>
              <w:t xml:space="preserve"> </w:t>
            </w:r>
            <w:proofErr w:type="spellStart"/>
            <w:r w:rsidR="004C3BCA" w:rsidRPr="009F3831">
              <w:rPr>
                <w:rFonts w:ascii="Arial" w:hAnsi="Arial" w:cs="Arial"/>
                <w:color w:val="000000"/>
                <w:w w:val="105"/>
              </w:rPr>
              <w:t>uygulama</w:t>
            </w:r>
            <w:proofErr w:type="spellEnd"/>
            <w:r w:rsidR="004C3BCA" w:rsidRPr="009F3831">
              <w:rPr>
                <w:rFonts w:ascii="Arial" w:hAnsi="Arial" w:cs="Arial"/>
                <w:color w:val="000000"/>
                <w:w w:val="105"/>
              </w:rPr>
              <w:t xml:space="preserve"> </w:t>
            </w:r>
            <w:proofErr w:type="spellStart"/>
            <w:r w:rsidR="004C3BCA" w:rsidRPr="009F3831">
              <w:rPr>
                <w:rFonts w:ascii="Arial" w:hAnsi="Arial" w:cs="Arial"/>
                <w:color w:val="000000"/>
                <w:w w:val="105"/>
              </w:rPr>
              <w:t>sorumlusu</w:t>
            </w:r>
            <w:proofErr w:type="spellEnd"/>
          </w:p>
        </w:tc>
        <w:tc>
          <w:tcPr>
            <w:tcW w:w="2897" w:type="dxa"/>
          </w:tcPr>
          <w:p w14:paraId="531B49FB" w14:textId="77777777" w:rsidR="004C3BCA" w:rsidRPr="009F3831" w:rsidRDefault="004C3BCA" w:rsidP="009F3831">
            <w:pPr>
              <w:pStyle w:val="TableParagraph"/>
              <w:spacing w:before="100" w:after="100" w:line="360" w:lineRule="auto"/>
              <w:ind w:left="108" w:right="95"/>
              <w:rPr>
                <w:rFonts w:ascii="Arial" w:hAnsi="Arial" w:cs="Arial"/>
                <w:color w:val="000000"/>
              </w:rPr>
            </w:pPr>
            <w:proofErr w:type="spellStart"/>
            <w:r w:rsidRPr="009F3831">
              <w:rPr>
                <w:rFonts w:ascii="Arial" w:hAnsi="Arial" w:cs="Arial"/>
                <w:color w:val="000000"/>
                <w:w w:val="105"/>
              </w:rPr>
              <w:t>Görevi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dahilinde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olan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süreçlerin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saklama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süresine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uygunluğunun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sağlanması</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ile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periyodik</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imha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süresi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uyarınca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kişisel</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veri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imha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sürecinin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yönetimi</w:t>
            </w:r>
            <w:proofErr w:type="spellEnd"/>
          </w:p>
        </w:tc>
      </w:tr>
      <w:tr w:rsidR="004C3BCA" w:rsidRPr="009F3831" w14:paraId="1D188E6F" w14:textId="77777777" w:rsidTr="00555C16">
        <w:trPr>
          <w:trHeight w:val="1265"/>
        </w:trPr>
        <w:tc>
          <w:tcPr>
            <w:tcW w:w="2319" w:type="dxa"/>
          </w:tcPr>
          <w:p w14:paraId="576C77B2" w14:textId="77777777" w:rsidR="004C3BCA" w:rsidRPr="009F3831" w:rsidRDefault="004C3BCA" w:rsidP="009F3831">
            <w:pPr>
              <w:pStyle w:val="TableParagraph"/>
              <w:spacing w:before="100" w:after="100" w:line="360" w:lineRule="auto"/>
              <w:ind w:left="110"/>
              <w:rPr>
                <w:rFonts w:ascii="Arial" w:hAnsi="Arial" w:cs="Arial"/>
                <w:color w:val="000000"/>
              </w:rPr>
            </w:pPr>
            <w:proofErr w:type="spellStart"/>
            <w:r w:rsidRPr="009F3831">
              <w:rPr>
                <w:rFonts w:ascii="Arial" w:hAnsi="Arial" w:cs="Arial"/>
                <w:color w:val="000000"/>
                <w:w w:val="105"/>
              </w:rPr>
              <w:t>Kişisel</w:t>
            </w:r>
            <w:proofErr w:type="spellEnd"/>
            <w:r w:rsidRPr="009F3831">
              <w:rPr>
                <w:rFonts w:ascii="Arial" w:hAnsi="Arial" w:cs="Arial"/>
                <w:color w:val="000000"/>
                <w:w w:val="105"/>
              </w:rPr>
              <w:t xml:space="preserve"> Veri </w:t>
            </w:r>
            <w:proofErr w:type="spellStart"/>
            <w:r w:rsidRPr="009F3831">
              <w:rPr>
                <w:rFonts w:ascii="Arial" w:hAnsi="Arial" w:cs="Arial"/>
                <w:color w:val="000000"/>
                <w:w w:val="105"/>
              </w:rPr>
              <w:t>Yöneticisi</w:t>
            </w:r>
            <w:proofErr w:type="spellEnd"/>
          </w:p>
        </w:tc>
        <w:tc>
          <w:tcPr>
            <w:tcW w:w="3477" w:type="dxa"/>
          </w:tcPr>
          <w:p w14:paraId="7738BD4E" w14:textId="51FA879A" w:rsidR="004C3BCA" w:rsidRPr="009F3831" w:rsidRDefault="004C3BCA" w:rsidP="009F3831">
            <w:pPr>
              <w:pStyle w:val="TableParagraph"/>
              <w:spacing w:before="100" w:after="100" w:line="360" w:lineRule="auto"/>
              <w:ind w:right="94"/>
              <w:jc w:val="both"/>
              <w:rPr>
                <w:rFonts w:ascii="Arial" w:hAnsi="Arial" w:cs="Arial"/>
                <w:color w:val="000000"/>
              </w:rPr>
            </w:pPr>
            <w:proofErr w:type="spellStart"/>
            <w:r w:rsidRPr="009F3831">
              <w:rPr>
                <w:rFonts w:ascii="Arial" w:hAnsi="Arial" w:cs="Arial"/>
                <w:color w:val="000000"/>
                <w:w w:val="105"/>
              </w:rPr>
              <w:t>Kişisel</w:t>
            </w:r>
            <w:proofErr w:type="spellEnd"/>
            <w:r w:rsidRPr="009F3831">
              <w:rPr>
                <w:rFonts w:ascii="Arial" w:hAnsi="Arial" w:cs="Arial"/>
                <w:color w:val="000000"/>
                <w:w w:val="105"/>
              </w:rPr>
              <w:t xml:space="preserve"> </w:t>
            </w:r>
            <w:r w:rsidR="0007443E" w:rsidRPr="009F3831">
              <w:rPr>
                <w:rFonts w:ascii="Arial" w:hAnsi="Arial" w:cs="Arial"/>
                <w:color w:val="000000"/>
                <w:w w:val="105"/>
              </w:rPr>
              <w:t xml:space="preserve">Veri </w:t>
            </w:r>
            <w:proofErr w:type="spellStart"/>
            <w:r w:rsidR="0007443E" w:rsidRPr="009F3831">
              <w:rPr>
                <w:rFonts w:ascii="Arial" w:hAnsi="Arial" w:cs="Arial"/>
                <w:color w:val="000000"/>
                <w:w w:val="105"/>
              </w:rPr>
              <w:t>Saklama</w:t>
            </w:r>
            <w:proofErr w:type="spellEnd"/>
            <w:r w:rsidR="0007443E" w:rsidRPr="009F3831">
              <w:rPr>
                <w:rFonts w:ascii="Arial" w:hAnsi="Arial" w:cs="Arial"/>
                <w:color w:val="000000"/>
                <w:w w:val="105"/>
              </w:rPr>
              <w:t xml:space="preserve"> </w:t>
            </w:r>
            <w:proofErr w:type="spellStart"/>
            <w:r w:rsidR="0007443E" w:rsidRPr="009F3831">
              <w:rPr>
                <w:rFonts w:ascii="Arial" w:hAnsi="Arial" w:cs="Arial"/>
                <w:color w:val="000000"/>
                <w:w w:val="105"/>
              </w:rPr>
              <w:t>ve</w:t>
            </w:r>
            <w:proofErr w:type="spellEnd"/>
            <w:r w:rsidR="0007443E" w:rsidRPr="009F3831">
              <w:rPr>
                <w:rFonts w:ascii="Arial" w:hAnsi="Arial" w:cs="Arial"/>
                <w:color w:val="000000"/>
                <w:w w:val="105"/>
              </w:rPr>
              <w:t xml:space="preserve"> </w:t>
            </w:r>
            <w:proofErr w:type="spellStart"/>
            <w:r w:rsidR="00A44A3B" w:rsidRPr="009F3831">
              <w:rPr>
                <w:rFonts w:ascii="Arial" w:hAnsi="Arial" w:cs="Arial"/>
                <w:color w:val="000000"/>
                <w:w w:val="105"/>
              </w:rPr>
              <w:t>İmha</w:t>
            </w:r>
            <w:proofErr w:type="spellEnd"/>
            <w:r w:rsidR="00A44A3B" w:rsidRPr="009F3831">
              <w:rPr>
                <w:rFonts w:ascii="Arial" w:hAnsi="Arial" w:cs="Arial"/>
                <w:color w:val="000000"/>
                <w:w w:val="105"/>
              </w:rPr>
              <w:t xml:space="preserve"> </w:t>
            </w:r>
            <w:proofErr w:type="spellStart"/>
            <w:r w:rsidR="0007443E" w:rsidRPr="009F3831">
              <w:rPr>
                <w:rFonts w:ascii="Arial" w:hAnsi="Arial" w:cs="Arial"/>
                <w:color w:val="000000"/>
                <w:w w:val="105"/>
              </w:rPr>
              <w:t>Politikası</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uygulama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sorumlusu</w:t>
            </w:r>
            <w:proofErr w:type="spellEnd"/>
          </w:p>
        </w:tc>
        <w:tc>
          <w:tcPr>
            <w:tcW w:w="2897" w:type="dxa"/>
          </w:tcPr>
          <w:p w14:paraId="56C34AC7" w14:textId="77777777" w:rsidR="004C3BCA" w:rsidRPr="009F3831" w:rsidRDefault="004C3BCA" w:rsidP="009F3831">
            <w:pPr>
              <w:pStyle w:val="TableParagraph"/>
              <w:spacing w:before="100" w:after="100" w:line="360" w:lineRule="auto"/>
              <w:ind w:left="108" w:right="95"/>
              <w:rPr>
                <w:rFonts w:ascii="Arial" w:hAnsi="Arial" w:cs="Arial"/>
                <w:color w:val="000000"/>
              </w:rPr>
            </w:pPr>
            <w:proofErr w:type="spellStart"/>
            <w:r w:rsidRPr="009F3831">
              <w:rPr>
                <w:rFonts w:ascii="Arial" w:hAnsi="Arial" w:cs="Arial"/>
                <w:color w:val="000000"/>
                <w:w w:val="105"/>
              </w:rPr>
              <w:t>Görevi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dahilinde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olan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süreçlerin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saklama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süresine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uygunluğunun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sağlanması</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ile</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periyodik</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imha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süresi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uyarınca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kişisel</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veri</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imha</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sürecinin</w:t>
            </w:r>
            <w:proofErr w:type="spellEnd"/>
            <w:r w:rsidRPr="009F3831">
              <w:rPr>
                <w:rFonts w:ascii="Arial" w:hAnsi="Arial" w:cs="Arial"/>
                <w:color w:val="000000"/>
                <w:w w:val="105"/>
              </w:rPr>
              <w:t xml:space="preserve"> </w:t>
            </w:r>
            <w:proofErr w:type="spellStart"/>
            <w:r w:rsidRPr="009F3831">
              <w:rPr>
                <w:rFonts w:ascii="Arial" w:hAnsi="Arial" w:cs="Arial"/>
                <w:color w:val="000000"/>
                <w:w w:val="105"/>
              </w:rPr>
              <w:t>yönetimi</w:t>
            </w:r>
            <w:proofErr w:type="spellEnd"/>
          </w:p>
        </w:tc>
      </w:tr>
    </w:tbl>
    <w:p w14:paraId="521CFF81" w14:textId="75989F4D" w:rsidR="004C3BCA" w:rsidRPr="009F3831" w:rsidRDefault="00C357CC" w:rsidP="009F3831">
      <w:pPr>
        <w:keepNext/>
        <w:keepLines/>
        <w:widowControl w:val="0"/>
        <w:spacing w:before="100" w:after="100" w:line="360" w:lineRule="auto"/>
        <w:jc w:val="both"/>
        <w:rPr>
          <w:rFonts w:ascii="Arial" w:hAnsi="Arial" w:cs="Arial"/>
        </w:rPr>
      </w:pPr>
      <w:r w:rsidRPr="009F3831">
        <w:rPr>
          <w:rFonts w:ascii="Arial" w:hAnsi="Arial" w:cs="Arial"/>
        </w:rPr>
        <w:t xml:space="preserve"> </w:t>
      </w:r>
      <w:r w:rsidR="002D2656" w:rsidRPr="009F3831">
        <w:rPr>
          <w:rFonts w:ascii="Arial" w:hAnsi="Arial" w:cs="Arial"/>
        </w:rPr>
        <w:t xml:space="preserve">Tablo 1- Personel </w:t>
      </w:r>
      <w:r w:rsidR="00A80FA8" w:rsidRPr="009F3831">
        <w:rPr>
          <w:rFonts w:ascii="Arial" w:hAnsi="Arial" w:cs="Arial"/>
        </w:rPr>
        <w:t>Unvan</w:t>
      </w:r>
      <w:r w:rsidR="002D2656" w:rsidRPr="009F3831">
        <w:rPr>
          <w:rFonts w:ascii="Arial" w:hAnsi="Arial" w:cs="Arial"/>
        </w:rPr>
        <w:t xml:space="preserve">, Birim </w:t>
      </w:r>
      <w:r w:rsidRPr="009F3831">
        <w:rPr>
          <w:rFonts w:ascii="Arial" w:hAnsi="Arial" w:cs="Arial"/>
        </w:rPr>
        <w:t>ve Görev Listesi</w:t>
      </w:r>
    </w:p>
    <w:p w14:paraId="48B812B3" w14:textId="77777777" w:rsidR="00A80FA8" w:rsidRPr="009F3831" w:rsidRDefault="00A80FA8" w:rsidP="009F3831">
      <w:pPr>
        <w:keepNext/>
        <w:keepLines/>
        <w:widowControl w:val="0"/>
        <w:spacing w:before="100" w:after="100" w:line="360" w:lineRule="auto"/>
        <w:jc w:val="both"/>
        <w:rPr>
          <w:rFonts w:ascii="Arial" w:hAnsi="Arial" w:cs="Arial"/>
        </w:rPr>
      </w:pPr>
    </w:p>
    <w:tbl>
      <w:tblPr>
        <w:tblpPr w:leftFromText="141" w:rightFromText="141" w:vertAnchor="text" w:tblpXSpec="center" w:tblpY="1"/>
        <w:tblOverlap w:val="never"/>
        <w:tblW w:w="9062" w:type="dxa"/>
        <w:jc w:val="center"/>
        <w:tblCellMar>
          <w:left w:w="70" w:type="dxa"/>
          <w:right w:w="70" w:type="dxa"/>
        </w:tblCellMar>
        <w:tblLook w:val="04A0" w:firstRow="1" w:lastRow="0" w:firstColumn="1" w:lastColumn="0" w:noHBand="0" w:noVBand="1"/>
      </w:tblPr>
      <w:tblGrid>
        <w:gridCol w:w="3020"/>
        <w:gridCol w:w="3021"/>
        <w:gridCol w:w="3021"/>
      </w:tblGrid>
      <w:tr w:rsidR="00F63317" w:rsidRPr="009F3831" w14:paraId="16DCA94D" w14:textId="77777777" w:rsidTr="001508AE">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F712" w14:textId="77777777" w:rsidR="00F63317" w:rsidRPr="009F3831" w:rsidRDefault="00F63317" w:rsidP="009F3831">
            <w:pPr>
              <w:spacing w:before="100" w:after="100" w:line="360" w:lineRule="auto"/>
              <w:rPr>
                <w:rFonts w:ascii="Arial" w:eastAsia="Times New Roman" w:hAnsi="Arial" w:cs="Arial"/>
                <w:b/>
                <w:bCs/>
                <w:color w:val="000000"/>
                <w:lang w:eastAsia="tr-TR"/>
              </w:rPr>
            </w:pPr>
            <w:r w:rsidRPr="009F3831">
              <w:rPr>
                <w:rFonts w:ascii="Arial" w:eastAsia="Times New Roman" w:hAnsi="Arial" w:cs="Arial"/>
                <w:b/>
                <w:bCs/>
                <w:color w:val="000000"/>
                <w:lang w:eastAsia="tr-TR"/>
              </w:rPr>
              <w:t>SÜREÇ</w:t>
            </w:r>
          </w:p>
        </w:tc>
        <w:tc>
          <w:tcPr>
            <w:tcW w:w="3021" w:type="dxa"/>
            <w:tcBorders>
              <w:top w:val="single" w:sz="4" w:space="0" w:color="auto"/>
              <w:left w:val="nil"/>
              <w:bottom w:val="single" w:sz="4" w:space="0" w:color="auto"/>
              <w:right w:val="single" w:sz="4" w:space="0" w:color="auto"/>
            </w:tcBorders>
            <w:shd w:val="clear" w:color="auto" w:fill="auto"/>
            <w:noWrap/>
            <w:vAlign w:val="center"/>
            <w:hideMark/>
          </w:tcPr>
          <w:p w14:paraId="42716559" w14:textId="77777777" w:rsidR="00F63317" w:rsidRPr="009F3831" w:rsidRDefault="00F63317" w:rsidP="009F3831">
            <w:pPr>
              <w:spacing w:before="100" w:after="100" w:line="360" w:lineRule="auto"/>
              <w:rPr>
                <w:rFonts w:ascii="Arial" w:eastAsia="Times New Roman" w:hAnsi="Arial" w:cs="Arial"/>
                <w:b/>
                <w:bCs/>
                <w:color w:val="000000"/>
                <w:lang w:eastAsia="tr-TR"/>
              </w:rPr>
            </w:pPr>
            <w:r w:rsidRPr="009F3831">
              <w:rPr>
                <w:rFonts w:ascii="Arial" w:eastAsia="Times New Roman" w:hAnsi="Arial" w:cs="Arial"/>
                <w:b/>
                <w:bCs/>
                <w:color w:val="000000"/>
                <w:lang w:eastAsia="tr-TR"/>
              </w:rPr>
              <w:t>SAKLAMA SÜRESİ</w:t>
            </w:r>
          </w:p>
        </w:tc>
        <w:tc>
          <w:tcPr>
            <w:tcW w:w="3021" w:type="dxa"/>
            <w:tcBorders>
              <w:top w:val="single" w:sz="4" w:space="0" w:color="auto"/>
              <w:left w:val="nil"/>
              <w:bottom w:val="single" w:sz="4" w:space="0" w:color="auto"/>
              <w:right w:val="single" w:sz="4" w:space="0" w:color="auto"/>
            </w:tcBorders>
            <w:shd w:val="clear" w:color="auto" w:fill="auto"/>
            <w:noWrap/>
            <w:vAlign w:val="center"/>
            <w:hideMark/>
          </w:tcPr>
          <w:p w14:paraId="1349F22F" w14:textId="77777777" w:rsidR="00F63317" w:rsidRPr="009F3831" w:rsidRDefault="00F63317" w:rsidP="009F3831">
            <w:pPr>
              <w:spacing w:before="100" w:after="100" w:line="360" w:lineRule="auto"/>
              <w:rPr>
                <w:rFonts w:ascii="Arial" w:eastAsia="Times New Roman" w:hAnsi="Arial" w:cs="Arial"/>
                <w:b/>
                <w:bCs/>
                <w:color w:val="000000"/>
                <w:lang w:eastAsia="tr-TR"/>
              </w:rPr>
            </w:pPr>
            <w:r w:rsidRPr="009F3831">
              <w:rPr>
                <w:rFonts w:ascii="Arial" w:eastAsia="Times New Roman" w:hAnsi="Arial" w:cs="Arial"/>
                <w:b/>
                <w:bCs/>
                <w:color w:val="000000"/>
                <w:lang w:eastAsia="tr-TR"/>
              </w:rPr>
              <w:t>İMHA SÜRESİ</w:t>
            </w:r>
          </w:p>
        </w:tc>
      </w:tr>
      <w:tr w:rsidR="00F63317" w:rsidRPr="009F3831" w14:paraId="0AC99C03" w14:textId="77777777" w:rsidTr="00F63317">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tcPr>
          <w:p w14:paraId="699D4E71" w14:textId="09BF202C"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Çalışan Aday Kayıtlar Özlük Verileri</w:t>
            </w:r>
          </w:p>
        </w:tc>
        <w:tc>
          <w:tcPr>
            <w:tcW w:w="3021" w:type="dxa"/>
            <w:tcBorders>
              <w:top w:val="nil"/>
              <w:left w:val="nil"/>
              <w:bottom w:val="single" w:sz="4" w:space="0" w:color="auto"/>
              <w:right w:val="single" w:sz="4" w:space="0" w:color="auto"/>
            </w:tcBorders>
            <w:shd w:val="clear" w:color="auto" w:fill="auto"/>
            <w:vAlign w:val="center"/>
          </w:tcPr>
          <w:p w14:paraId="52D731FF" w14:textId="0441F581"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3 Sene</w:t>
            </w:r>
          </w:p>
        </w:tc>
        <w:tc>
          <w:tcPr>
            <w:tcW w:w="3021" w:type="dxa"/>
            <w:tcBorders>
              <w:top w:val="nil"/>
              <w:left w:val="nil"/>
              <w:bottom w:val="single" w:sz="4" w:space="0" w:color="auto"/>
              <w:right w:val="single" w:sz="4" w:space="0" w:color="auto"/>
            </w:tcBorders>
            <w:shd w:val="clear" w:color="auto" w:fill="auto"/>
            <w:vAlign w:val="center"/>
          </w:tcPr>
          <w:p w14:paraId="24A5E186" w14:textId="71740E35"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0544ED" w:rsidRPr="009F3831" w14:paraId="624DD5BF" w14:textId="77777777" w:rsidTr="00F63317">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tcPr>
          <w:p w14:paraId="21D40915" w14:textId="406C2C1C" w:rsidR="000544ED" w:rsidRPr="009F3831" w:rsidRDefault="000544ED"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Özlük Verileri</w:t>
            </w:r>
          </w:p>
        </w:tc>
        <w:tc>
          <w:tcPr>
            <w:tcW w:w="3021" w:type="dxa"/>
            <w:tcBorders>
              <w:top w:val="nil"/>
              <w:left w:val="nil"/>
              <w:bottom w:val="single" w:sz="4" w:space="0" w:color="auto"/>
              <w:right w:val="single" w:sz="4" w:space="0" w:color="auto"/>
            </w:tcBorders>
            <w:shd w:val="clear" w:color="auto" w:fill="auto"/>
            <w:vAlign w:val="center"/>
          </w:tcPr>
          <w:p w14:paraId="5E6D2320" w14:textId="388912E3" w:rsidR="000544ED" w:rsidRPr="009F3831" w:rsidRDefault="000544ED"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 Akdi feshinden sonra 15 Yıl</w:t>
            </w:r>
          </w:p>
        </w:tc>
        <w:tc>
          <w:tcPr>
            <w:tcW w:w="3021" w:type="dxa"/>
            <w:tcBorders>
              <w:top w:val="nil"/>
              <w:left w:val="nil"/>
              <w:bottom w:val="single" w:sz="4" w:space="0" w:color="auto"/>
              <w:right w:val="single" w:sz="4" w:space="0" w:color="auto"/>
            </w:tcBorders>
            <w:shd w:val="clear" w:color="auto" w:fill="auto"/>
            <w:vAlign w:val="center"/>
          </w:tcPr>
          <w:p w14:paraId="1BE95AD1" w14:textId="27A50695" w:rsidR="000544ED" w:rsidRPr="009F3831" w:rsidRDefault="000544ED"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621373A3" w14:textId="77777777" w:rsidTr="00F63317">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tcPr>
          <w:p w14:paraId="7372D9C2" w14:textId="66B640B6"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lastRenderedPageBreak/>
              <w:t>Denetim ve Etik Faaliyetleri</w:t>
            </w:r>
          </w:p>
        </w:tc>
        <w:tc>
          <w:tcPr>
            <w:tcW w:w="3021" w:type="dxa"/>
            <w:tcBorders>
              <w:top w:val="nil"/>
              <w:left w:val="nil"/>
              <w:bottom w:val="single" w:sz="4" w:space="0" w:color="auto"/>
              <w:right w:val="single" w:sz="4" w:space="0" w:color="auto"/>
            </w:tcBorders>
            <w:shd w:val="clear" w:color="auto" w:fill="auto"/>
            <w:vAlign w:val="center"/>
          </w:tcPr>
          <w:p w14:paraId="1818C9EF" w14:textId="2CBC25E2"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İş Akdi feshinden sonra 15 Yıl </w:t>
            </w:r>
          </w:p>
        </w:tc>
        <w:tc>
          <w:tcPr>
            <w:tcW w:w="3021" w:type="dxa"/>
            <w:tcBorders>
              <w:top w:val="nil"/>
              <w:left w:val="nil"/>
              <w:bottom w:val="single" w:sz="4" w:space="0" w:color="auto"/>
              <w:right w:val="single" w:sz="4" w:space="0" w:color="auto"/>
            </w:tcBorders>
            <w:shd w:val="clear" w:color="auto" w:fill="auto"/>
            <w:vAlign w:val="center"/>
          </w:tcPr>
          <w:p w14:paraId="0A07A361" w14:textId="62660CC4"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798390BA" w14:textId="77777777" w:rsidTr="00126BC1">
        <w:trPr>
          <w:trHeight w:val="553"/>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1F482549" w14:textId="4CA843B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Finans ve Muhasebe İşlemleri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2DCB18AB" w14:textId="7CF89800" w:rsidR="00F63317" w:rsidRPr="009F3831" w:rsidRDefault="00A80FA8"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 Akdi feshinden sonra 1</w:t>
            </w:r>
            <w:r w:rsidR="00246C33">
              <w:rPr>
                <w:rFonts w:ascii="Arial" w:eastAsia="Times New Roman" w:hAnsi="Arial" w:cs="Arial"/>
                <w:color w:val="000000"/>
                <w:lang w:eastAsia="tr-TR"/>
              </w:rPr>
              <w:t>5</w:t>
            </w:r>
            <w:r w:rsidRPr="009F3831">
              <w:rPr>
                <w:rFonts w:ascii="Arial" w:eastAsia="Times New Roman" w:hAnsi="Arial" w:cs="Arial"/>
                <w:color w:val="000000"/>
                <w:lang w:eastAsia="tr-TR"/>
              </w:rPr>
              <w:t xml:space="preserve"> Yıl </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37E25F8" w14:textId="5923C0AC"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7778F159" w14:textId="77777777" w:rsidTr="00126BC1">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40BF9EAD" w14:textId="070B4D45"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Kamera Kayıtları</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12372187" w14:textId="3080FF7F"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30 Gün</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80DE0E0" w14:textId="434541AA"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3F71769B" w14:textId="77777777" w:rsidTr="00555C16">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3684"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Biyometrik Veri</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04BC450B"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Çalışan Çalışma Süresince</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45B1575D"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26309DD4" w14:textId="77777777" w:rsidTr="00555C16">
        <w:trPr>
          <w:trHeight w:val="671"/>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EE000C1"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Ziyaretçi Verileri</w:t>
            </w:r>
          </w:p>
        </w:tc>
        <w:tc>
          <w:tcPr>
            <w:tcW w:w="3021" w:type="dxa"/>
            <w:tcBorders>
              <w:top w:val="nil"/>
              <w:left w:val="nil"/>
              <w:bottom w:val="single" w:sz="4" w:space="0" w:color="auto"/>
              <w:right w:val="single" w:sz="4" w:space="0" w:color="auto"/>
            </w:tcBorders>
            <w:shd w:val="clear" w:color="auto" w:fill="auto"/>
            <w:vAlign w:val="center"/>
            <w:hideMark/>
          </w:tcPr>
          <w:p w14:paraId="7289F441"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3 yıl</w:t>
            </w:r>
          </w:p>
        </w:tc>
        <w:tc>
          <w:tcPr>
            <w:tcW w:w="3021" w:type="dxa"/>
            <w:tcBorders>
              <w:top w:val="nil"/>
              <w:left w:val="nil"/>
              <w:bottom w:val="single" w:sz="4" w:space="0" w:color="auto"/>
              <w:right w:val="single" w:sz="4" w:space="0" w:color="auto"/>
            </w:tcBorders>
            <w:shd w:val="clear" w:color="auto" w:fill="auto"/>
            <w:vAlign w:val="center"/>
            <w:hideMark/>
          </w:tcPr>
          <w:p w14:paraId="316C6377"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030096CF"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223A070"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Hukuki İşlemler</w:t>
            </w:r>
          </w:p>
        </w:tc>
        <w:tc>
          <w:tcPr>
            <w:tcW w:w="3021" w:type="dxa"/>
            <w:tcBorders>
              <w:top w:val="nil"/>
              <w:left w:val="nil"/>
              <w:bottom w:val="single" w:sz="4" w:space="0" w:color="auto"/>
              <w:right w:val="single" w:sz="4" w:space="0" w:color="auto"/>
            </w:tcBorders>
            <w:shd w:val="clear" w:color="auto" w:fill="auto"/>
            <w:vAlign w:val="center"/>
            <w:hideMark/>
          </w:tcPr>
          <w:p w14:paraId="1BCEBB09" w14:textId="16AF0E6E" w:rsidR="00F63317" w:rsidRPr="009F3831" w:rsidRDefault="00DF5871" w:rsidP="009F3831">
            <w:pPr>
              <w:spacing w:before="100" w:after="100" w:line="360" w:lineRule="auto"/>
              <w:rPr>
                <w:rFonts w:ascii="Arial" w:eastAsia="Times New Roman" w:hAnsi="Arial" w:cs="Arial"/>
                <w:color w:val="000000"/>
                <w:lang w:eastAsia="tr-TR"/>
              </w:rPr>
            </w:pPr>
            <w:r>
              <w:rPr>
                <w:rFonts w:ascii="Arial" w:eastAsia="Times New Roman" w:hAnsi="Arial" w:cs="Arial"/>
                <w:color w:val="000000"/>
                <w:lang w:eastAsia="tr-TR"/>
              </w:rPr>
              <w:t>İlgili hukuki işlemin kesinleşmesi+</w:t>
            </w:r>
            <w:r w:rsidR="00F63317"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64EA13A5"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748C2047"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8A62BF6"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Sözleşme </w:t>
            </w:r>
            <w:proofErr w:type="gramStart"/>
            <w:r w:rsidRPr="009F3831">
              <w:rPr>
                <w:rFonts w:ascii="Arial" w:eastAsia="Times New Roman" w:hAnsi="Arial" w:cs="Arial"/>
                <w:color w:val="000000"/>
                <w:lang w:eastAsia="tr-TR"/>
              </w:rPr>
              <w:t>İle</w:t>
            </w:r>
            <w:proofErr w:type="gramEnd"/>
            <w:r w:rsidRPr="009F3831">
              <w:rPr>
                <w:rFonts w:ascii="Arial" w:eastAsia="Times New Roman" w:hAnsi="Arial" w:cs="Arial"/>
                <w:color w:val="000000"/>
                <w:lang w:eastAsia="tr-TR"/>
              </w:rPr>
              <w:t xml:space="preserve"> İlgili Veriler</w:t>
            </w:r>
          </w:p>
        </w:tc>
        <w:tc>
          <w:tcPr>
            <w:tcW w:w="3021" w:type="dxa"/>
            <w:tcBorders>
              <w:top w:val="nil"/>
              <w:left w:val="nil"/>
              <w:bottom w:val="single" w:sz="4" w:space="0" w:color="auto"/>
              <w:right w:val="single" w:sz="4" w:space="0" w:color="auto"/>
            </w:tcBorders>
            <w:shd w:val="clear" w:color="000000" w:fill="FFFFFF"/>
            <w:vAlign w:val="center"/>
            <w:hideMark/>
          </w:tcPr>
          <w:p w14:paraId="29F14F04" w14:textId="0FF515BA" w:rsidR="00F63317" w:rsidRPr="009F3831" w:rsidRDefault="00DF5871" w:rsidP="009F3831">
            <w:pPr>
              <w:spacing w:before="100" w:after="100" w:line="360" w:lineRule="auto"/>
              <w:rPr>
                <w:rFonts w:ascii="Arial" w:eastAsia="Times New Roman" w:hAnsi="Arial" w:cs="Arial"/>
                <w:color w:val="000000"/>
                <w:lang w:eastAsia="tr-TR"/>
              </w:rPr>
            </w:pPr>
            <w:r>
              <w:rPr>
                <w:rFonts w:ascii="Arial" w:eastAsia="Times New Roman" w:hAnsi="Arial" w:cs="Arial"/>
                <w:color w:val="000000"/>
                <w:lang w:eastAsia="tr-TR"/>
              </w:rPr>
              <w:t>Lisans Süresi</w:t>
            </w:r>
          </w:p>
        </w:tc>
        <w:tc>
          <w:tcPr>
            <w:tcW w:w="3021" w:type="dxa"/>
            <w:tcBorders>
              <w:top w:val="nil"/>
              <w:left w:val="nil"/>
              <w:bottom w:val="single" w:sz="4" w:space="0" w:color="auto"/>
              <w:right w:val="single" w:sz="4" w:space="0" w:color="auto"/>
            </w:tcBorders>
            <w:shd w:val="clear" w:color="auto" w:fill="auto"/>
            <w:vAlign w:val="center"/>
            <w:hideMark/>
          </w:tcPr>
          <w:p w14:paraId="29712459"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79191AC2"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EBF3B9B"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Müşteri Talep ve Şikayetlerinin Yönetimi</w:t>
            </w:r>
          </w:p>
        </w:tc>
        <w:tc>
          <w:tcPr>
            <w:tcW w:w="3021" w:type="dxa"/>
            <w:tcBorders>
              <w:top w:val="nil"/>
              <w:left w:val="nil"/>
              <w:bottom w:val="single" w:sz="4" w:space="0" w:color="auto"/>
              <w:right w:val="single" w:sz="4" w:space="0" w:color="auto"/>
            </w:tcBorders>
            <w:shd w:val="clear" w:color="auto" w:fill="auto"/>
            <w:vAlign w:val="center"/>
            <w:hideMark/>
          </w:tcPr>
          <w:p w14:paraId="495E6DDE"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46A9BF34"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00558B18"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32481C1"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Bağlantı Anlaşması Süreçleri </w:t>
            </w:r>
            <w:proofErr w:type="gramStart"/>
            <w:r w:rsidRPr="009F3831">
              <w:rPr>
                <w:rFonts w:ascii="Arial" w:eastAsia="Times New Roman" w:hAnsi="Arial" w:cs="Arial"/>
                <w:color w:val="000000"/>
                <w:lang w:eastAsia="tr-TR"/>
              </w:rPr>
              <w:t>İle</w:t>
            </w:r>
            <w:proofErr w:type="gramEnd"/>
            <w:r w:rsidRPr="009F3831">
              <w:rPr>
                <w:rFonts w:ascii="Arial" w:eastAsia="Times New Roman" w:hAnsi="Arial" w:cs="Arial"/>
                <w:color w:val="000000"/>
                <w:lang w:eastAsia="tr-TR"/>
              </w:rPr>
              <w:t xml:space="preserve"> İlgili Veriler</w:t>
            </w:r>
          </w:p>
        </w:tc>
        <w:tc>
          <w:tcPr>
            <w:tcW w:w="3021" w:type="dxa"/>
            <w:tcBorders>
              <w:top w:val="nil"/>
              <w:left w:val="nil"/>
              <w:bottom w:val="single" w:sz="4" w:space="0" w:color="auto"/>
              <w:right w:val="single" w:sz="4" w:space="0" w:color="auto"/>
            </w:tcBorders>
            <w:shd w:val="clear" w:color="auto" w:fill="auto"/>
            <w:vAlign w:val="center"/>
            <w:hideMark/>
          </w:tcPr>
          <w:p w14:paraId="3A92BDED" w14:textId="00F5C350"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Bina Yıkılması +10 yıl    </w:t>
            </w:r>
          </w:p>
        </w:tc>
        <w:tc>
          <w:tcPr>
            <w:tcW w:w="3021" w:type="dxa"/>
            <w:tcBorders>
              <w:top w:val="nil"/>
              <w:left w:val="nil"/>
              <w:bottom w:val="single" w:sz="4" w:space="0" w:color="auto"/>
              <w:right w:val="single" w:sz="4" w:space="0" w:color="auto"/>
            </w:tcBorders>
            <w:shd w:val="clear" w:color="auto" w:fill="auto"/>
            <w:vAlign w:val="center"/>
            <w:hideMark/>
          </w:tcPr>
          <w:p w14:paraId="2A8D0DC2"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38A830CB"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6CC5D35C"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 Sağlığı Güvenliği Verileri</w:t>
            </w:r>
          </w:p>
        </w:tc>
        <w:tc>
          <w:tcPr>
            <w:tcW w:w="3021" w:type="dxa"/>
            <w:tcBorders>
              <w:top w:val="nil"/>
              <w:left w:val="nil"/>
              <w:bottom w:val="single" w:sz="4" w:space="0" w:color="auto"/>
              <w:right w:val="single" w:sz="4" w:space="0" w:color="auto"/>
            </w:tcBorders>
            <w:shd w:val="clear" w:color="auto" w:fill="auto"/>
            <w:vAlign w:val="center"/>
            <w:hideMark/>
          </w:tcPr>
          <w:p w14:paraId="7C4A60BD" w14:textId="5AA459B1"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İş Akdi Feshinden sonra+ 15 Yıl </w:t>
            </w:r>
          </w:p>
        </w:tc>
        <w:tc>
          <w:tcPr>
            <w:tcW w:w="3021" w:type="dxa"/>
            <w:tcBorders>
              <w:top w:val="nil"/>
              <w:left w:val="nil"/>
              <w:bottom w:val="single" w:sz="4" w:space="0" w:color="auto"/>
              <w:right w:val="single" w:sz="4" w:space="0" w:color="auto"/>
            </w:tcBorders>
            <w:shd w:val="clear" w:color="auto" w:fill="auto"/>
            <w:vAlign w:val="center"/>
            <w:hideMark/>
          </w:tcPr>
          <w:p w14:paraId="4C6E25AD"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7C442F6F"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2764B882"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GPS Lokasyon Verileri</w:t>
            </w:r>
          </w:p>
        </w:tc>
        <w:tc>
          <w:tcPr>
            <w:tcW w:w="3021" w:type="dxa"/>
            <w:tcBorders>
              <w:top w:val="nil"/>
              <w:left w:val="nil"/>
              <w:bottom w:val="single" w:sz="4" w:space="0" w:color="auto"/>
              <w:right w:val="single" w:sz="4" w:space="0" w:color="auto"/>
            </w:tcBorders>
            <w:shd w:val="clear" w:color="auto" w:fill="auto"/>
            <w:vAlign w:val="center"/>
            <w:hideMark/>
          </w:tcPr>
          <w:p w14:paraId="5E07281E"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 Yıl</w:t>
            </w:r>
          </w:p>
        </w:tc>
        <w:tc>
          <w:tcPr>
            <w:tcW w:w="3021" w:type="dxa"/>
            <w:tcBorders>
              <w:top w:val="nil"/>
              <w:left w:val="nil"/>
              <w:bottom w:val="single" w:sz="4" w:space="0" w:color="auto"/>
              <w:right w:val="single" w:sz="4" w:space="0" w:color="auto"/>
            </w:tcBorders>
            <w:shd w:val="clear" w:color="auto" w:fill="auto"/>
            <w:vAlign w:val="center"/>
            <w:hideMark/>
          </w:tcPr>
          <w:p w14:paraId="539AFF62"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462C887E"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000000" w:fill="FFFFFF"/>
            <w:vAlign w:val="center"/>
            <w:hideMark/>
          </w:tcPr>
          <w:p w14:paraId="5EDCB78C"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İşlem Güvenliği Verisi (IP, Log Kaydı, Dijital İz Verisi</w:t>
            </w:r>
          </w:p>
        </w:tc>
        <w:tc>
          <w:tcPr>
            <w:tcW w:w="3021" w:type="dxa"/>
            <w:tcBorders>
              <w:top w:val="nil"/>
              <w:left w:val="nil"/>
              <w:bottom w:val="single" w:sz="4" w:space="0" w:color="auto"/>
              <w:right w:val="single" w:sz="4" w:space="0" w:color="auto"/>
            </w:tcBorders>
            <w:shd w:val="clear" w:color="auto" w:fill="auto"/>
            <w:vAlign w:val="center"/>
            <w:hideMark/>
          </w:tcPr>
          <w:p w14:paraId="547A6A5F"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2 Yıl</w:t>
            </w:r>
          </w:p>
        </w:tc>
        <w:tc>
          <w:tcPr>
            <w:tcW w:w="3021" w:type="dxa"/>
            <w:tcBorders>
              <w:top w:val="nil"/>
              <w:left w:val="nil"/>
              <w:bottom w:val="single" w:sz="4" w:space="0" w:color="auto"/>
              <w:right w:val="single" w:sz="4" w:space="0" w:color="auto"/>
            </w:tcBorders>
            <w:shd w:val="clear" w:color="auto" w:fill="auto"/>
            <w:vAlign w:val="center"/>
            <w:hideMark/>
          </w:tcPr>
          <w:p w14:paraId="774FA9A8"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F63317" w:rsidRPr="009F3831" w14:paraId="04ACC7EB" w14:textId="77777777" w:rsidTr="00F63317">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57D2A5B"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Yıllık Faaliyet Raporu</w:t>
            </w:r>
          </w:p>
        </w:tc>
        <w:tc>
          <w:tcPr>
            <w:tcW w:w="3021" w:type="dxa"/>
            <w:tcBorders>
              <w:top w:val="nil"/>
              <w:left w:val="nil"/>
              <w:bottom w:val="single" w:sz="4" w:space="0" w:color="auto"/>
              <w:right w:val="single" w:sz="4" w:space="0" w:color="auto"/>
            </w:tcBorders>
            <w:shd w:val="clear" w:color="auto" w:fill="auto"/>
            <w:vAlign w:val="center"/>
            <w:hideMark/>
          </w:tcPr>
          <w:p w14:paraId="1DCEC412"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2044A64E" w14:textId="77777777" w:rsidR="00F63317" w:rsidRPr="009F3831" w:rsidRDefault="00F63317"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3234575D" w14:textId="77777777" w:rsidTr="00F63317">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737E4415" w14:textId="6A87F33E"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lastRenderedPageBreak/>
              <w:t>Olağan/Olağanüstü Genel Kurul Süreçleri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E06BEEE" w14:textId="144E9CAC" w:rsidR="002D2656" w:rsidRPr="009F3831" w:rsidRDefault="009E3892" w:rsidP="009F3831">
            <w:pPr>
              <w:spacing w:before="100" w:after="100" w:line="360" w:lineRule="auto"/>
              <w:rPr>
                <w:rFonts w:ascii="Arial" w:eastAsia="Times New Roman" w:hAnsi="Arial" w:cs="Arial"/>
                <w:color w:val="000000"/>
                <w:lang w:eastAsia="tr-TR"/>
              </w:rPr>
            </w:pPr>
            <w:r>
              <w:rPr>
                <w:rFonts w:ascii="Arial" w:eastAsia="Times New Roman" w:hAnsi="Arial" w:cs="Arial"/>
                <w:color w:val="000000"/>
                <w:lang w:eastAsia="tr-TR"/>
              </w:rPr>
              <w:t>Lisans Süresi Boyunca</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73D7A07A" w14:textId="0D350E5B"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2FA38701" w14:textId="77777777" w:rsidTr="00F63317">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1D086C1F" w14:textId="5D27B4F7"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Yüklenici/Alt Yüklenici Tedarikçi Süreleri</w:t>
            </w:r>
          </w:p>
        </w:tc>
        <w:tc>
          <w:tcPr>
            <w:tcW w:w="3021" w:type="dxa"/>
            <w:tcBorders>
              <w:top w:val="single" w:sz="4" w:space="0" w:color="auto"/>
              <w:left w:val="nil"/>
              <w:bottom w:val="single" w:sz="4" w:space="0" w:color="auto"/>
              <w:right w:val="single" w:sz="4" w:space="0" w:color="auto"/>
            </w:tcBorders>
            <w:shd w:val="clear" w:color="auto" w:fill="auto"/>
            <w:vAlign w:val="center"/>
          </w:tcPr>
          <w:p w14:paraId="672892DD" w14:textId="230D107D"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Sözleşme Süresi +10 Yıl</w:t>
            </w:r>
          </w:p>
        </w:tc>
        <w:tc>
          <w:tcPr>
            <w:tcW w:w="3021" w:type="dxa"/>
            <w:tcBorders>
              <w:top w:val="single" w:sz="4" w:space="0" w:color="auto"/>
              <w:left w:val="nil"/>
              <w:bottom w:val="single" w:sz="4" w:space="0" w:color="auto"/>
              <w:right w:val="single" w:sz="4" w:space="0" w:color="auto"/>
            </w:tcBorders>
            <w:shd w:val="clear" w:color="auto" w:fill="auto"/>
            <w:vAlign w:val="center"/>
          </w:tcPr>
          <w:p w14:paraId="1A970B91" w14:textId="3DA2B23C"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6A1A61BF" w14:textId="77777777" w:rsidTr="00126BC1">
        <w:trPr>
          <w:trHeight w:val="554"/>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3DA0CE16" w14:textId="310D1BFA"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Kamulaştırma Süreçleri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5D0EF11D" w14:textId="491C0CDA"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Lisans Süresi Boyunca</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C004A66" w14:textId="77777777" w:rsidR="002D2656" w:rsidRPr="009F3831" w:rsidRDefault="002D2656" w:rsidP="009F3831">
            <w:pPr>
              <w:spacing w:before="100" w:after="100" w:line="360" w:lineRule="auto"/>
              <w:rPr>
                <w:rFonts w:ascii="Arial" w:eastAsia="Times New Roman" w:hAnsi="Arial" w:cs="Arial"/>
                <w:color w:val="000000"/>
                <w:lang w:eastAsia="tr-TR"/>
              </w:rPr>
            </w:pPr>
          </w:p>
          <w:p w14:paraId="42330605" w14:textId="77777777"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p w14:paraId="2144DE8C" w14:textId="5425DF9C" w:rsidR="002D2656" w:rsidRPr="009F3831" w:rsidRDefault="002D2656" w:rsidP="009F3831">
            <w:pPr>
              <w:spacing w:before="100" w:after="100" w:line="360" w:lineRule="auto"/>
              <w:rPr>
                <w:rFonts w:ascii="Arial" w:eastAsia="Times New Roman" w:hAnsi="Arial" w:cs="Arial"/>
                <w:color w:val="000000"/>
                <w:lang w:eastAsia="tr-TR"/>
              </w:rPr>
            </w:pPr>
          </w:p>
        </w:tc>
      </w:tr>
      <w:tr w:rsidR="002D2656" w:rsidRPr="009F3831" w14:paraId="30CFA896" w14:textId="77777777" w:rsidTr="00126BC1">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66EB88A" w14:textId="217050F8"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İhale Süreci Verileri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0AA63F1" w14:textId="6CDF0A1D"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Lisans Süresi Boyunca </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3C8FE46" w14:textId="4393FA70"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69C894D8" w14:textId="77777777" w:rsidTr="00555C16">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07F4" w14:textId="6E4598B8"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Abone Bilgi Sistemi Verileri</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217E571" w14:textId="5B9187A8"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Lisans Süresi Boyunca</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49CA1D08" w14:textId="2C20E610"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612C5034"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F03139C" w14:textId="3C955260"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Resmi Yazışmalar</w:t>
            </w:r>
          </w:p>
        </w:tc>
        <w:tc>
          <w:tcPr>
            <w:tcW w:w="3021" w:type="dxa"/>
            <w:tcBorders>
              <w:top w:val="nil"/>
              <w:left w:val="nil"/>
              <w:bottom w:val="single" w:sz="4" w:space="0" w:color="auto"/>
              <w:right w:val="single" w:sz="4" w:space="0" w:color="auto"/>
            </w:tcBorders>
            <w:shd w:val="clear" w:color="auto" w:fill="auto"/>
            <w:vAlign w:val="center"/>
            <w:hideMark/>
          </w:tcPr>
          <w:p w14:paraId="44142C27" w14:textId="1BBF16DA"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w:t>
            </w:r>
            <w:r w:rsidR="00A53A77">
              <w:rPr>
                <w:rFonts w:ascii="Arial" w:eastAsia="Times New Roman" w:hAnsi="Arial" w:cs="Arial"/>
                <w:color w:val="000000"/>
                <w:lang w:eastAsia="tr-TR"/>
              </w:rPr>
              <w:t>5</w:t>
            </w:r>
            <w:r w:rsidRPr="009F3831">
              <w:rPr>
                <w:rFonts w:ascii="Arial" w:eastAsia="Times New Roman" w:hAnsi="Arial" w:cs="Arial"/>
                <w:color w:val="000000"/>
                <w:lang w:eastAsia="tr-TR"/>
              </w:rPr>
              <w:t xml:space="preserve"> Yıl</w:t>
            </w:r>
          </w:p>
        </w:tc>
        <w:tc>
          <w:tcPr>
            <w:tcW w:w="3021" w:type="dxa"/>
            <w:tcBorders>
              <w:top w:val="nil"/>
              <w:left w:val="nil"/>
              <w:bottom w:val="single" w:sz="4" w:space="0" w:color="auto"/>
              <w:right w:val="single" w:sz="4" w:space="0" w:color="auto"/>
            </w:tcBorders>
            <w:shd w:val="clear" w:color="auto" w:fill="auto"/>
            <w:vAlign w:val="center"/>
            <w:hideMark/>
          </w:tcPr>
          <w:p w14:paraId="54EE9DE5" w14:textId="0C9EE570"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3F9933D8"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C0DB7F3" w14:textId="67E1777B"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Cihaza Bağlı Hasta Bildirimleri</w:t>
            </w:r>
          </w:p>
        </w:tc>
        <w:tc>
          <w:tcPr>
            <w:tcW w:w="3021" w:type="dxa"/>
            <w:tcBorders>
              <w:top w:val="nil"/>
              <w:left w:val="nil"/>
              <w:bottom w:val="single" w:sz="4" w:space="0" w:color="auto"/>
              <w:right w:val="single" w:sz="4" w:space="0" w:color="auto"/>
            </w:tcBorders>
            <w:shd w:val="clear" w:color="auto" w:fill="auto"/>
            <w:vAlign w:val="center"/>
            <w:hideMark/>
          </w:tcPr>
          <w:p w14:paraId="3556D60C" w14:textId="69A7AAFC"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5F5E4C12" w14:textId="172BFA03"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7663C415"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366AF1F" w14:textId="15163CC7"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Telsiz Görüşmeleri</w:t>
            </w:r>
          </w:p>
        </w:tc>
        <w:tc>
          <w:tcPr>
            <w:tcW w:w="3021" w:type="dxa"/>
            <w:tcBorders>
              <w:top w:val="nil"/>
              <w:left w:val="nil"/>
              <w:bottom w:val="single" w:sz="4" w:space="0" w:color="auto"/>
              <w:right w:val="single" w:sz="4" w:space="0" w:color="auto"/>
            </w:tcBorders>
            <w:shd w:val="clear" w:color="auto" w:fill="auto"/>
            <w:vAlign w:val="center"/>
            <w:hideMark/>
          </w:tcPr>
          <w:p w14:paraId="4559274E" w14:textId="06C83C7C"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0845BCAC" w14:textId="0310889E"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7EC32811"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6C666345" w14:textId="72C002C5"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Çağrı Merkezi Ses Kayıtları</w:t>
            </w:r>
          </w:p>
        </w:tc>
        <w:tc>
          <w:tcPr>
            <w:tcW w:w="3021" w:type="dxa"/>
            <w:tcBorders>
              <w:top w:val="nil"/>
              <w:left w:val="nil"/>
              <w:bottom w:val="single" w:sz="4" w:space="0" w:color="auto"/>
              <w:right w:val="single" w:sz="4" w:space="0" w:color="auto"/>
            </w:tcBorders>
            <w:shd w:val="clear" w:color="auto" w:fill="auto"/>
            <w:vAlign w:val="center"/>
            <w:hideMark/>
          </w:tcPr>
          <w:p w14:paraId="2EFB41D5" w14:textId="1FEFAD40"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6 Yıl</w:t>
            </w:r>
          </w:p>
        </w:tc>
        <w:tc>
          <w:tcPr>
            <w:tcW w:w="3021" w:type="dxa"/>
            <w:tcBorders>
              <w:top w:val="nil"/>
              <w:left w:val="nil"/>
              <w:bottom w:val="single" w:sz="4" w:space="0" w:color="auto"/>
              <w:right w:val="single" w:sz="4" w:space="0" w:color="auto"/>
            </w:tcBorders>
            <w:shd w:val="clear" w:color="auto" w:fill="auto"/>
            <w:vAlign w:val="center"/>
            <w:hideMark/>
          </w:tcPr>
          <w:p w14:paraId="78195447" w14:textId="5EA054A4"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7F06D023"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FE5132E" w14:textId="5C843F23"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Siber Olaylar</w:t>
            </w:r>
          </w:p>
        </w:tc>
        <w:tc>
          <w:tcPr>
            <w:tcW w:w="3021" w:type="dxa"/>
            <w:tcBorders>
              <w:top w:val="nil"/>
              <w:left w:val="nil"/>
              <w:bottom w:val="single" w:sz="4" w:space="0" w:color="auto"/>
              <w:right w:val="single" w:sz="4" w:space="0" w:color="auto"/>
            </w:tcBorders>
            <w:shd w:val="clear" w:color="auto" w:fill="auto"/>
            <w:vAlign w:val="center"/>
            <w:hideMark/>
          </w:tcPr>
          <w:p w14:paraId="321DA10E" w14:textId="67A5E7DE"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35B86BA8" w14:textId="0CF605FC"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2C9EB9C0"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36BD330" w14:textId="05F5E830"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Sosyal Medya Kayıtları</w:t>
            </w:r>
          </w:p>
        </w:tc>
        <w:tc>
          <w:tcPr>
            <w:tcW w:w="3021" w:type="dxa"/>
            <w:tcBorders>
              <w:top w:val="nil"/>
              <w:left w:val="nil"/>
              <w:bottom w:val="single" w:sz="4" w:space="0" w:color="auto"/>
              <w:right w:val="single" w:sz="4" w:space="0" w:color="auto"/>
            </w:tcBorders>
            <w:shd w:val="clear" w:color="auto" w:fill="auto"/>
            <w:vAlign w:val="center"/>
            <w:hideMark/>
          </w:tcPr>
          <w:p w14:paraId="1A91B7AD" w14:textId="3982A8D3"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2 Yıl</w:t>
            </w:r>
          </w:p>
        </w:tc>
        <w:tc>
          <w:tcPr>
            <w:tcW w:w="3021" w:type="dxa"/>
            <w:tcBorders>
              <w:top w:val="nil"/>
              <w:left w:val="nil"/>
              <w:bottom w:val="single" w:sz="4" w:space="0" w:color="auto"/>
              <w:right w:val="single" w:sz="4" w:space="0" w:color="auto"/>
            </w:tcBorders>
            <w:shd w:val="clear" w:color="auto" w:fill="auto"/>
            <w:vAlign w:val="center"/>
            <w:hideMark/>
          </w:tcPr>
          <w:p w14:paraId="63401627" w14:textId="08C0DE71"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2D2656" w:rsidRPr="009F3831" w14:paraId="75A02C4C"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000000" w:fill="FFFFFF"/>
            <w:vAlign w:val="center"/>
            <w:hideMark/>
          </w:tcPr>
          <w:p w14:paraId="6048BD96" w14:textId="40F48CD4" w:rsidR="002D2656" w:rsidRPr="009F3831" w:rsidRDefault="002D2656" w:rsidP="009F3831">
            <w:pPr>
              <w:spacing w:before="100" w:after="100" w:line="360" w:lineRule="auto"/>
              <w:rPr>
                <w:rFonts w:ascii="Arial" w:eastAsia="Times New Roman" w:hAnsi="Arial" w:cs="Arial"/>
                <w:color w:val="000000"/>
                <w:lang w:eastAsia="tr-TR"/>
              </w:rPr>
            </w:pPr>
            <w:commentRangeStart w:id="4"/>
            <w:commentRangeStart w:id="5"/>
            <w:r w:rsidRPr="009F3831">
              <w:rPr>
                <w:rFonts w:ascii="Arial" w:eastAsia="Times New Roman" w:hAnsi="Arial" w:cs="Arial"/>
                <w:color w:val="000000"/>
                <w:lang w:eastAsia="tr-TR"/>
              </w:rPr>
              <w:t>Etkinlik ve Sponsorluk Verileri</w:t>
            </w:r>
          </w:p>
        </w:tc>
        <w:tc>
          <w:tcPr>
            <w:tcW w:w="3021" w:type="dxa"/>
            <w:tcBorders>
              <w:top w:val="nil"/>
              <w:left w:val="nil"/>
              <w:bottom w:val="single" w:sz="4" w:space="0" w:color="auto"/>
              <w:right w:val="single" w:sz="4" w:space="0" w:color="auto"/>
            </w:tcBorders>
            <w:shd w:val="clear" w:color="auto" w:fill="auto"/>
            <w:vAlign w:val="center"/>
            <w:hideMark/>
          </w:tcPr>
          <w:p w14:paraId="619DFE3B" w14:textId="15F63A9C"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052EF601" w14:textId="1F7C3AC8"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commentRangeEnd w:id="4"/>
            <w:r w:rsidR="00675B4E" w:rsidRPr="009F3831">
              <w:rPr>
                <w:rStyle w:val="AklamaBavurusu"/>
                <w:rFonts w:ascii="Arial" w:eastAsia="Times New Roman" w:hAnsi="Arial" w:cs="Arial"/>
                <w:sz w:val="22"/>
                <w:szCs w:val="22"/>
                <w:lang w:eastAsia="tr-TR"/>
              </w:rPr>
              <w:commentReference w:id="4"/>
            </w:r>
            <w:r w:rsidR="00BD4541">
              <w:rPr>
                <w:rStyle w:val="AklamaBavurusu"/>
                <w:rFonts w:ascii="Times New Roman" w:eastAsia="Times New Roman" w:hAnsi="Times New Roman"/>
                <w:lang w:eastAsia="tr-TR"/>
              </w:rPr>
              <w:commentReference w:id="5"/>
            </w:r>
          </w:p>
        </w:tc>
      </w:tr>
      <w:commentRangeEnd w:id="5"/>
      <w:tr w:rsidR="002D2656" w:rsidRPr="009F3831" w14:paraId="3037D78D" w14:textId="77777777" w:rsidTr="00F63317">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CD058B2" w14:textId="07967C03"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lastRenderedPageBreak/>
              <w:t>Lisanssız Üretim Tesisi Görüş Talepleri Yönetimi</w:t>
            </w:r>
          </w:p>
        </w:tc>
        <w:tc>
          <w:tcPr>
            <w:tcW w:w="3021" w:type="dxa"/>
            <w:tcBorders>
              <w:top w:val="nil"/>
              <w:left w:val="nil"/>
              <w:bottom w:val="single" w:sz="4" w:space="0" w:color="auto"/>
              <w:right w:val="single" w:sz="4" w:space="0" w:color="auto"/>
            </w:tcBorders>
            <w:shd w:val="clear" w:color="auto" w:fill="auto"/>
            <w:vAlign w:val="center"/>
            <w:hideMark/>
          </w:tcPr>
          <w:p w14:paraId="7FE76C84" w14:textId="72CE128A"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İşletme Süresince</w:t>
            </w:r>
          </w:p>
        </w:tc>
        <w:tc>
          <w:tcPr>
            <w:tcW w:w="3021" w:type="dxa"/>
            <w:tcBorders>
              <w:top w:val="nil"/>
              <w:left w:val="nil"/>
              <w:bottom w:val="single" w:sz="4" w:space="0" w:color="auto"/>
              <w:right w:val="single" w:sz="4" w:space="0" w:color="auto"/>
            </w:tcBorders>
            <w:shd w:val="clear" w:color="auto" w:fill="auto"/>
            <w:vAlign w:val="center"/>
            <w:hideMark/>
          </w:tcPr>
          <w:p w14:paraId="6C3B0B92" w14:textId="27D6344E" w:rsidR="002D2656" w:rsidRPr="009F3831" w:rsidRDefault="002D2656"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2E355AC6" w14:textId="77777777" w:rsidTr="00F63317">
        <w:trPr>
          <w:trHeight w:val="558"/>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309A7EE" w14:textId="5ACF4E43"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Kesintilerin Yönetimi (Bildirimli/Bildirimsiz)</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047C33CD" w14:textId="5DFA4DBC"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15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2BDBE6E3" w14:textId="668506A0"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72560CC9" w14:textId="77777777" w:rsidTr="004C375C">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69550B45" w14:textId="149DF6FE"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Geçici </w:t>
            </w:r>
            <w:proofErr w:type="gramStart"/>
            <w:r w:rsidRPr="009F3831">
              <w:rPr>
                <w:rFonts w:ascii="Arial" w:eastAsia="Times New Roman" w:hAnsi="Arial" w:cs="Arial"/>
                <w:color w:val="000000"/>
                <w:lang w:eastAsia="tr-TR"/>
              </w:rPr>
              <w:t>Ve</w:t>
            </w:r>
            <w:proofErr w:type="gramEnd"/>
            <w:r w:rsidRPr="009F3831">
              <w:rPr>
                <w:rFonts w:ascii="Arial" w:eastAsia="Times New Roman" w:hAnsi="Arial" w:cs="Arial"/>
                <w:color w:val="000000"/>
                <w:lang w:eastAsia="tr-TR"/>
              </w:rPr>
              <w:t xml:space="preserve"> Kesin Kabul Süreçleri</w:t>
            </w:r>
          </w:p>
        </w:tc>
        <w:tc>
          <w:tcPr>
            <w:tcW w:w="3021" w:type="dxa"/>
            <w:tcBorders>
              <w:top w:val="single" w:sz="4" w:space="0" w:color="auto"/>
              <w:left w:val="nil"/>
              <w:bottom w:val="single" w:sz="4" w:space="0" w:color="auto"/>
              <w:right w:val="single" w:sz="4" w:space="0" w:color="auto"/>
            </w:tcBorders>
            <w:shd w:val="clear" w:color="auto" w:fill="auto"/>
            <w:vAlign w:val="center"/>
          </w:tcPr>
          <w:p w14:paraId="7E9E481B" w14:textId="0B193562"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40 Yıl </w:t>
            </w:r>
          </w:p>
        </w:tc>
        <w:tc>
          <w:tcPr>
            <w:tcW w:w="3021" w:type="dxa"/>
            <w:tcBorders>
              <w:top w:val="single" w:sz="4" w:space="0" w:color="auto"/>
              <w:left w:val="nil"/>
              <w:bottom w:val="single" w:sz="4" w:space="0" w:color="auto"/>
              <w:right w:val="single" w:sz="4" w:space="0" w:color="auto"/>
            </w:tcBorders>
            <w:shd w:val="clear" w:color="auto" w:fill="auto"/>
            <w:vAlign w:val="center"/>
          </w:tcPr>
          <w:p w14:paraId="19411F2F" w14:textId="6121B289"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4AE45BED" w14:textId="77777777" w:rsidTr="006B2093">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2482" w14:textId="1E1E6E80" w:rsidR="004C375C" w:rsidRPr="009F3831" w:rsidRDefault="004C375C" w:rsidP="009F3831">
            <w:pPr>
              <w:spacing w:before="100" w:after="100" w:line="360" w:lineRule="auto"/>
              <w:rPr>
                <w:rFonts w:ascii="Arial" w:eastAsia="Times New Roman" w:hAnsi="Arial" w:cs="Arial"/>
                <w:color w:val="000000"/>
                <w:lang w:eastAsia="tr-TR"/>
              </w:rPr>
            </w:pPr>
            <w:proofErr w:type="spellStart"/>
            <w:r w:rsidRPr="009F3831">
              <w:rPr>
                <w:rFonts w:ascii="Arial" w:eastAsia="Times New Roman" w:hAnsi="Arial" w:cs="Arial"/>
                <w:color w:val="000000"/>
                <w:lang w:eastAsia="tr-TR"/>
              </w:rPr>
              <w:t>Hakediş</w:t>
            </w:r>
            <w:proofErr w:type="spellEnd"/>
            <w:r w:rsidRPr="009F3831">
              <w:rPr>
                <w:rFonts w:ascii="Arial" w:eastAsia="Times New Roman" w:hAnsi="Arial" w:cs="Arial"/>
                <w:color w:val="000000"/>
                <w:lang w:eastAsia="tr-TR"/>
              </w:rPr>
              <w:t xml:space="preserve"> Süreçleri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562E" w14:textId="5FD468AA"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2371" w14:textId="50933B5F"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1541A2B9" w14:textId="77777777" w:rsidTr="006B2093">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75D94" w14:textId="761E0B30"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3. Şahıslara Verilen Hasarların Yönetimi</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70BDBF5E" w14:textId="12CA0611"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15 Yıl</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3A6379BA" w14:textId="16F0907E"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708E8A03" w14:textId="77777777" w:rsidTr="00126BC1">
        <w:trPr>
          <w:trHeight w:val="99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3FEB059E" w14:textId="50AE1756"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Ölçü Sistemleri Veri Yönetimi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36434FD9" w14:textId="4EDABE07"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F5AFC51" w14:textId="289C256C"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38670400" w14:textId="77777777" w:rsidTr="00555C16">
        <w:trPr>
          <w:trHeight w:val="997"/>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CC2CE" w14:textId="376BE7F9"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Sayaç Ayar Laboratuvarı </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4DA4867" w14:textId="755AD012"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25188304" w14:textId="232F0FE5"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6BB137EE" w14:textId="77777777" w:rsidTr="00555C16">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13BC8" w14:textId="073171C5"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OSOS Sistemleri</w:t>
            </w:r>
          </w:p>
        </w:tc>
        <w:tc>
          <w:tcPr>
            <w:tcW w:w="3021" w:type="dxa"/>
            <w:tcBorders>
              <w:top w:val="single" w:sz="4" w:space="0" w:color="auto"/>
              <w:left w:val="nil"/>
              <w:bottom w:val="single" w:sz="4" w:space="0" w:color="auto"/>
              <w:right w:val="single" w:sz="4" w:space="0" w:color="auto"/>
            </w:tcBorders>
            <w:shd w:val="clear" w:color="auto" w:fill="auto"/>
            <w:vAlign w:val="bottom"/>
            <w:hideMark/>
          </w:tcPr>
          <w:p w14:paraId="272F41F2" w14:textId="3070A452"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Abonelik Sözleşmesinin Feshine Kadar</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5B01B608" w14:textId="38CFF1C3"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5EABF25B"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000000" w:fill="FFFFFF"/>
            <w:vAlign w:val="center"/>
            <w:hideMark/>
          </w:tcPr>
          <w:p w14:paraId="08BB9C4D" w14:textId="23CBD03C"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Endeks Okuma /Kesme Bağlama İhbar Verileri</w:t>
            </w:r>
          </w:p>
        </w:tc>
        <w:tc>
          <w:tcPr>
            <w:tcW w:w="3021" w:type="dxa"/>
            <w:tcBorders>
              <w:top w:val="nil"/>
              <w:left w:val="nil"/>
              <w:bottom w:val="single" w:sz="4" w:space="0" w:color="auto"/>
              <w:right w:val="single" w:sz="4" w:space="0" w:color="auto"/>
            </w:tcBorders>
            <w:shd w:val="clear" w:color="auto" w:fill="auto"/>
            <w:vAlign w:val="center"/>
            <w:hideMark/>
          </w:tcPr>
          <w:p w14:paraId="2067ECBF" w14:textId="70BA8ABC"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4DF22CC2" w14:textId="41C8065B"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57F64B45"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057D6BC6" w14:textId="2F71A290"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Kaçak İhbar </w:t>
            </w:r>
          </w:p>
        </w:tc>
        <w:tc>
          <w:tcPr>
            <w:tcW w:w="3021" w:type="dxa"/>
            <w:tcBorders>
              <w:top w:val="nil"/>
              <w:left w:val="nil"/>
              <w:bottom w:val="single" w:sz="4" w:space="0" w:color="auto"/>
              <w:right w:val="single" w:sz="4" w:space="0" w:color="auto"/>
            </w:tcBorders>
            <w:shd w:val="clear" w:color="auto" w:fill="auto"/>
            <w:vAlign w:val="center"/>
            <w:hideMark/>
          </w:tcPr>
          <w:p w14:paraId="379C2ED2" w14:textId="14873FAE"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20 Yıl</w:t>
            </w:r>
          </w:p>
        </w:tc>
        <w:tc>
          <w:tcPr>
            <w:tcW w:w="3021" w:type="dxa"/>
            <w:tcBorders>
              <w:top w:val="nil"/>
              <w:left w:val="nil"/>
              <w:bottom w:val="single" w:sz="4" w:space="0" w:color="auto"/>
              <w:right w:val="single" w:sz="4" w:space="0" w:color="auto"/>
            </w:tcBorders>
            <w:shd w:val="clear" w:color="auto" w:fill="auto"/>
            <w:vAlign w:val="center"/>
            <w:hideMark/>
          </w:tcPr>
          <w:p w14:paraId="7DBD0859" w14:textId="351A96AB"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5B41D07A"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EB28989" w14:textId="679D6E1E"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AG-OG Enerji Müsaadeleri</w:t>
            </w:r>
          </w:p>
        </w:tc>
        <w:tc>
          <w:tcPr>
            <w:tcW w:w="3021" w:type="dxa"/>
            <w:tcBorders>
              <w:top w:val="nil"/>
              <w:left w:val="nil"/>
              <w:bottom w:val="single" w:sz="4" w:space="0" w:color="auto"/>
              <w:right w:val="single" w:sz="4" w:space="0" w:color="auto"/>
            </w:tcBorders>
            <w:shd w:val="clear" w:color="auto" w:fill="auto"/>
            <w:vAlign w:val="center"/>
            <w:hideMark/>
          </w:tcPr>
          <w:p w14:paraId="4252FCB9" w14:textId="2FDADAD6"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nil"/>
              <w:left w:val="nil"/>
              <w:bottom w:val="single" w:sz="4" w:space="0" w:color="auto"/>
              <w:right w:val="single" w:sz="4" w:space="0" w:color="auto"/>
            </w:tcBorders>
            <w:shd w:val="clear" w:color="auto" w:fill="auto"/>
            <w:vAlign w:val="center"/>
            <w:hideMark/>
          </w:tcPr>
          <w:p w14:paraId="04B628A4" w14:textId="6CC540D9"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520CF724"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000000" w:fill="FFFFFF"/>
            <w:vAlign w:val="center"/>
            <w:hideMark/>
          </w:tcPr>
          <w:p w14:paraId="06E7BB4E" w14:textId="00F0D8FD"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CBS Verileri</w:t>
            </w:r>
          </w:p>
        </w:tc>
        <w:tc>
          <w:tcPr>
            <w:tcW w:w="3021" w:type="dxa"/>
            <w:tcBorders>
              <w:top w:val="nil"/>
              <w:left w:val="nil"/>
              <w:bottom w:val="single" w:sz="4" w:space="0" w:color="auto"/>
              <w:right w:val="single" w:sz="4" w:space="0" w:color="auto"/>
            </w:tcBorders>
            <w:shd w:val="clear" w:color="000000" w:fill="FFFFFF"/>
            <w:vAlign w:val="center"/>
            <w:hideMark/>
          </w:tcPr>
          <w:p w14:paraId="030950CB" w14:textId="35B45940"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Abonelik Sözleşmesi Bitene Kadar</w:t>
            </w:r>
          </w:p>
        </w:tc>
        <w:tc>
          <w:tcPr>
            <w:tcW w:w="3021" w:type="dxa"/>
            <w:tcBorders>
              <w:top w:val="nil"/>
              <w:left w:val="nil"/>
              <w:bottom w:val="single" w:sz="4" w:space="0" w:color="auto"/>
              <w:right w:val="single" w:sz="4" w:space="0" w:color="auto"/>
            </w:tcBorders>
            <w:shd w:val="clear" w:color="auto" w:fill="auto"/>
            <w:vAlign w:val="center"/>
            <w:hideMark/>
          </w:tcPr>
          <w:p w14:paraId="176D2ABB" w14:textId="7B7382C5"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4A6908C9" w14:textId="77777777" w:rsidTr="00555C16">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671FB31" w14:textId="7CC371C6"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Kullanıcı Teknik Kalite Ölçüm Hizmetleri</w:t>
            </w:r>
          </w:p>
        </w:tc>
        <w:tc>
          <w:tcPr>
            <w:tcW w:w="3021" w:type="dxa"/>
            <w:tcBorders>
              <w:top w:val="nil"/>
              <w:left w:val="nil"/>
              <w:bottom w:val="single" w:sz="4" w:space="0" w:color="auto"/>
              <w:right w:val="single" w:sz="4" w:space="0" w:color="auto"/>
            </w:tcBorders>
            <w:shd w:val="clear" w:color="auto" w:fill="auto"/>
            <w:vAlign w:val="center"/>
            <w:hideMark/>
          </w:tcPr>
          <w:p w14:paraId="6DBE5BD8" w14:textId="5E70F9B8"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5 Yıl</w:t>
            </w:r>
          </w:p>
        </w:tc>
        <w:tc>
          <w:tcPr>
            <w:tcW w:w="3021" w:type="dxa"/>
            <w:tcBorders>
              <w:top w:val="nil"/>
              <w:left w:val="nil"/>
              <w:bottom w:val="single" w:sz="4" w:space="0" w:color="auto"/>
              <w:right w:val="single" w:sz="4" w:space="0" w:color="auto"/>
            </w:tcBorders>
            <w:shd w:val="clear" w:color="auto" w:fill="auto"/>
            <w:vAlign w:val="center"/>
            <w:hideMark/>
          </w:tcPr>
          <w:p w14:paraId="3AD64D87" w14:textId="51C52173"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3F355D1D" w14:textId="77777777" w:rsidTr="00F63317">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A82F191" w14:textId="46F558D9"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lastRenderedPageBreak/>
              <w:t>Sayaç Tüketim Verileri (EPİAŞ 'a Kayıt)</w:t>
            </w:r>
          </w:p>
        </w:tc>
        <w:tc>
          <w:tcPr>
            <w:tcW w:w="3021" w:type="dxa"/>
            <w:tcBorders>
              <w:top w:val="nil"/>
              <w:left w:val="nil"/>
              <w:bottom w:val="single" w:sz="4" w:space="0" w:color="auto"/>
              <w:right w:val="single" w:sz="4" w:space="0" w:color="auto"/>
            </w:tcBorders>
            <w:shd w:val="clear" w:color="auto" w:fill="auto"/>
            <w:vAlign w:val="center"/>
            <w:hideMark/>
          </w:tcPr>
          <w:p w14:paraId="4C7A2CC1" w14:textId="37B9CFF3"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Abonelik Sözleşmesinin Feshine Kadar</w:t>
            </w:r>
          </w:p>
        </w:tc>
        <w:tc>
          <w:tcPr>
            <w:tcW w:w="3021" w:type="dxa"/>
            <w:tcBorders>
              <w:top w:val="nil"/>
              <w:left w:val="nil"/>
              <w:bottom w:val="single" w:sz="4" w:space="0" w:color="auto"/>
              <w:right w:val="single" w:sz="4" w:space="0" w:color="auto"/>
            </w:tcBorders>
            <w:shd w:val="clear" w:color="auto" w:fill="auto"/>
            <w:vAlign w:val="center"/>
            <w:hideMark/>
          </w:tcPr>
          <w:p w14:paraId="0613C33B" w14:textId="2ACE56B2"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6B2FCBCF" w14:textId="77777777" w:rsidTr="00F63317">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5E51FF63" w14:textId="7F624AF0" w:rsidR="004C375C" w:rsidRPr="009F3831" w:rsidRDefault="004C375C" w:rsidP="009F3831">
            <w:pPr>
              <w:spacing w:before="100" w:after="100" w:line="360" w:lineRule="auto"/>
              <w:rPr>
                <w:rFonts w:ascii="Arial" w:eastAsia="Times New Roman" w:hAnsi="Arial" w:cs="Arial"/>
                <w:color w:val="000000"/>
                <w:lang w:eastAsia="tr-TR"/>
              </w:rPr>
            </w:pPr>
            <w:proofErr w:type="spellStart"/>
            <w:r w:rsidRPr="009F3831">
              <w:rPr>
                <w:rFonts w:ascii="Arial" w:eastAsia="Times New Roman" w:hAnsi="Arial" w:cs="Arial"/>
                <w:color w:val="000000"/>
                <w:lang w:eastAsia="tr-TR"/>
              </w:rPr>
              <w:t>Webchat</w:t>
            </w:r>
            <w:proofErr w:type="spellEnd"/>
            <w:r w:rsidRPr="009F3831">
              <w:rPr>
                <w:rFonts w:ascii="Arial" w:eastAsia="Times New Roman" w:hAnsi="Arial" w:cs="Arial"/>
                <w:color w:val="000000"/>
                <w:lang w:eastAsia="tr-TR"/>
              </w:rPr>
              <w:t xml:space="preserve"> Uygulama/</w:t>
            </w:r>
            <w:proofErr w:type="spellStart"/>
            <w:r w:rsidRPr="009F3831">
              <w:rPr>
                <w:rFonts w:ascii="Arial" w:eastAsia="Times New Roman" w:hAnsi="Arial" w:cs="Arial"/>
                <w:color w:val="000000"/>
                <w:lang w:eastAsia="tr-TR"/>
              </w:rPr>
              <w:t>Outbound</w:t>
            </w:r>
            <w:proofErr w:type="spellEnd"/>
            <w:r w:rsidRPr="009F3831">
              <w:rPr>
                <w:rFonts w:ascii="Arial" w:eastAsia="Times New Roman" w:hAnsi="Arial" w:cs="Arial"/>
                <w:color w:val="000000"/>
                <w:lang w:eastAsia="tr-TR"/>
              </w:rPr>
              <w:t xml:space="preserve"> Arama/Mobil Uygulama</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0ABF5FB2" w14:textId="78E1C77B"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6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AC6E443" w14:textId="08AEA1EA"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16BB052E" w14:textId="77777777" w:rsidTr="00F63317">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20197" w14:textId="6D9C99F6"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Gayrimenkul Kiralanması/</w:t>
            </w:r>
            <w:proofErr w:type="spellStart"/>
            <w:r w:rsidRPr="009F3831">
              <w:rPr>
                <w:rFonts w:ascii="Arial" w:eastAsia="Times New Roman" w:hAnsi="Arial" w:cs="Arial"/>
                <w:color w:val="000000"/>
                <w:lang w:eastAsia="tr-TR"/>
              </w:rPr>
              <w:t>Satınalması</w:t>
            </w:r>
            <w:proofErr w:type="spellEnd"/>
            <w:r w:rsidRPr="009F3831">
              <w:rPr>
                <w:rFonts w:ascii="Arial" w:eastAsia="Times New Roman" w:hAnsi="Arial" w:cs="Arial"/>
                <w:color w:val="000000"/>
                <w:lang w:eastAsia="tr-TR"/>
              </w:rPr>
              <w:t xml:space="preserve"> </w:t>
            </w:r>
            <w:proofErr w:type="gramStart"/>
            <w:r w:rsidRPr="009F3831">
              <w:rPr>
                <w:rFonts w:ascii="Arial" w:eastAsia="Times New Roman" w:hAnsi="Arial" w:cs="Arial"/>
                <w:color w:val="000000"/>
                <w:lang w:eastAsia="tr-TR"/>
              </w:rPr>
              <w:t>İle</w:t>
            </w:r>
            <w:proofErr w:type="gramEnd"/>
            <w:r w:rsidRPr="009F3831">
              <w:rPr>
                <w:rFonts w:ascii="Arial" w:eastAsia="Times New Roman" w:hAnsi="Arial" w:cs="Arial"/>
                <w:color w:val="000000"/>
                <w:lang w:eastAsia="tr-TR"/>
              </w:rPr>
              <w:t xml:space="preserve"> İlgili Veriler</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6843F8D0" w14:textId="33E38039"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12AD2040" w14:textId="4F971AC9"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2B67BFE2" w14:textId="77777777" w:rsidTr="006B2093">
        <w:trPr>
          <w:trHeight w:val="85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1FC26598" w14:textId="4B41792C"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Muhtar İletişim Yönetimi</w:t>
            </w:r>
          </w:p>
        </w:tc>
        <w:tc>
          <w:tcPr>
            <w:tcW w:w="3021" w:type="dxa"/>
            <w:tcBorders>
              <w:top w:val="nil"/>
              <w:left w:val="nil"/>
              <w:bottom w:val="single" w:sz="4" w:space="0" w:color="auto"/>
              <w:right w:val="single" w:sz="4" w:space="0" w:color="auto"/>
            </w:tcBorders>
            <w:shd w:val="clear" w:color="auto" w:fill="auto"/>
            <w:vAlign w:val="center"/>
            <w:hideMark/>
          </w:tcPr>
          <w:p w14:paraId="7FC02E50" w14:textId="094C2C7B"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Muhtar Görev Süresince</w:t>
            </w:r>
          </w:p>
        </w:tc>
        <w:tc>
          <w:tcPr>
            <w:tcW w:w="3021" w:type="dxa"/>
            <w:tcBorders>
              <w:top w:val="nil"/>
              <w:left w:val="nil"/>
              <w:bottom w:val="single" w:sz="4" w:space="0" w:color="auto"/>
              <w:right w:val="single" w:sz="4" w:space="0" w:color="auto"/>
            </w:tcBorders>
            <w:shd w:val="clear" w:color="auto" w:fill="auto"/>
            <w:vAlign w:val="center"/>
            <w:hideMark/>
          </w:tcPr>
          <w:p w14:paraId="0ABDB8D0" w14:textId="72AA51B3"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4C375C" w:rsidRPr="009F3831" w14:paraId="2F090968" w14:textId="77777777" w:rsidTr="006B2093">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8FD0B" w14:textId="16322B83"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Proje Verileri</w:t>
            </w:r>
          </w:p>
        </w:tc>
        <w:tc>
          <w:tcPr>
            <w:tcW w:w="3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074D4" w14:textId="4F275AFE"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10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96BA" w14:textId="6655E2AD" w:rsidR="004C375C" w:rsidRPr="009F3831" w:rsidRDefault="004C375C"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675B4E" w:rsidRPr="009F3831" w14:paraId="7175F10E" w14:textId="77777777" w:rsidTr="006B2093">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41891FFB" w14:textId="77777777" w:rsidR="00675B4E" w:rsidRPr="009E3892" w:rsidRDefault="00675B4E" w:rsidP="009E3892">
            <w:pPr>
              <w:spacing w:before="100" w:after="100" w:line="360" w:lineRule="auto"/>
              <w:rPr>
                <w:rFonts w:ascii="Arial" w:eastAsia="Times New Roman" w:hAnsi="Arial" w:cs="Arial"/>
                <w:color w:val="000000"/>
                <w:lang w:eastAsia="tr-TR"/>
              </w:rPr>
            </w:pPr>
            <w:r w:rsidRPr="009E3892">
              <w:rPr>
                <w:rFonts w:ascii="Arial" w:eastAsia="Times New Roman" w:hAnsi="Arial" w:cs="Arial"/>
                <w:color w:val="000000"/>
                <w:lang w:eastAsia="tr-TR"/>
              </w:rPr>
              <w:t>KVK süreçleri (Aydınlatma, Açık</w:t>
            </w:r>
          </w:p>
          <w:p w14:paraId="7B3A2A5B" w14:textId="449CC616" w:rsidR="00675B4E" w:rsidRPr="009F3831" w:rsidRDefault="00675B4E" w:rsidP="009E3892">
            <w:pPr>
              <w:spacing w:before="100" w:after="100" w:line="360" w:lineRule="auto"/>
              <w:rPr>
                <w:rFonts w:ascii="Arial" w:eastAsia="Times New Roman" w:hAnsi="Arial" w:cs="Arial"/>
                <w:color w:val="000000"/>
                <w:lang w:eastAsia="tr-TR"/>
              </w:rPr>
            </w:pPr>
            <w:r w:rsidRPr="009E3892">
              <w:rPr>
                <w:rFonts w:ascii="Arial" w:eastAsia="Times New Roman" w:hAnsi="Arial" w:cs="Arial"/>
                <w:color w:val="000000"/>
                <w:lang w:eastAsia="tr-TR"/>
              </w:rPr>
              <w:t>Rıza, Başvuru ve Şikayetler)</w:t>
            </w:r>
          </w:p>
        </w:tc>
        <w:tc>
          <w:tcPr>
            <w:tcW w:w="3021" w:type="dxa"/>
            <w:tcBorders>
              <w:top w:val="single" w:sz="4" w:space="0" w:color="auto"/>
              <w:left w:val="single" w:sz="4" w:space="0" w:color="auto"/>
              <w:bottom w:val="single" w:sz="4" w:space="0" w:color="auto"/>
              <w:right w:val="single" w:sz="4" w:space="0" w:color="auto"/>
            </w:tcBorders>
            <w:shd w:val="clear" w:color="000000" w:fill="FFFFFF"/>
            <w:vAlign w:val="center"/>
          </w:tcPr>
          <w:p w14:paraId="0177CF89" w14:textId="3A9D54FE" w:rsidR="00675B4E" w:rsidRPr="009F3831" w:rsidRDefault="00675B4E" w:rsidP="009E3892">
            <w:pPr>
              <w:spacing w:before="100" w:after="100" w:line="360" w:lineRule="auto"/>
              <w:rPr>
                <w:rFonts w:ascii="Arial" w:eastAsia="Times New Roman" w:hAnsi="Arial" w:cs="Arial"/>
                <w:color w:val="000000"/>
                <w:lang w:eastAsia="tr-TR"/>
              </w:rPr>
            </w:pPr>
            <w:r w:rsidRPr="009E3892">
              <w:rPr>
                <w:rFonts w:ascii="Arial" w:eastAsia="Times New Roman" w:hAnsi="Arial" w:cs="Arial"/>
                <w:color w:val="000000"/>
                <w:lang w:eastAsia="tr-TR"/>
              </w:rPr>
              <w:t>İlgili sürecin başlatıldığı tarihten itibaren</w:t>
            </w:r>
            <w:r w:rsidRPr="009F3831">
              <w:rPr>
                <w:rFonts w:ascii="Arial" w:eastAsia="Times New Roman" w:hAnsi="Arial" w:cs="Arial"/>
                <w:color w:val="000000"/>
                <w:lang w:eastAsia="tr-TR"/>
              </w:rPr>
              <w:t xml:space="preserve"> 15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C617297" w14:textId="774E4FB1" w:rsidR="00675B4E" w:rsidRPr="009F3831" w:rsidRDefault="00675B4E" w:rsidP="009E3892">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675B4E" w:rsidRPr="009F3831" w14:paraId="529DC493" w14:textId="77777777" w:rsidTr="006B2093">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76FED5C0" w14:textId="2B06C167" w:rsidR="00675B4E" w:rsidRPr="009F3831" w:rsidRDefault="00675B4E" w:rsidP="009E3892">
            <w:pPr>
              <w:spacing w:before="100" w:after="100" w:line="360" w:lineRule="auto"/>
              <w:rPr>
                <w:rFonts w:ascii="Arial" w:eastAsia="Times New Roman" w:hAnsi="Arial" w:cs="Arial"/>
                <w:color w:val="000000"/>
                <w:lang w:eastAsia="tr-TR"/>
              </w:rPr>
            </w:pPr>
            <w:r w:rsidRPr="009E3892">
              <w:rPr>
                <w:rFonts w:ascii="Arial" w:eastAsia="Times New Roman" w:hAnsi="Arial" w:cs="Arial"/>
                <w:color w:val="000000"/>
                <w:lang w:eastAsia="tr-TR"/>
              </w:rPr>
              <w:t>Silme, yok etme, anonim hale</w:t>
            </w:r>
            <w:r w:rsidR="001508AE" w:rsidRPr="009F3831">
              <w:rPr>
                <w:rFonts w:ascii="Arial" w:eastAsia="Times New Roman" w:hAnsi="Arial" w:cs="Arial"/>
                <w:color w:val="000000"/>
                <w:lang w:eastAsia="tr-TR"/>
              </w:rPr>
              <w:t xml:space="preserve"> </w:t>
            </w:r>
            <w:r w:rsidRPr="009E3892">
              <w:rPr>
                <w:rFonts w:ascii="Arial" w:eastAsia="Times New Roman" w:hAnsi="Arial" w:cs="Arial"/>
                <w:color w:val="000000"/>
                <w:lang w:eastAsia="tr-TR"/>
              </w:rPr>
              <w:t>getirme süreçlerine ilişkin tüm işlem kayıtları</w:t>
            </w:r>
          </w:p>
        </w:tc>
        <w:tc>
          <w:tcPr>
            <w:tcW w:w="3021" w:type="dxa"/>
            <w:tcBorders>
              <w:top w:val="single" w:sz="4" w:space="0" w:color="auto"/>
              <w:left w:val="single" w:sz="4" w:space="0" w:color="auto"/>
              <w:bottom w:val="single" w:sz="4" w:space="0" w:color="auto"/>
              <w:right w:val="single" w:sz="4" w:space="0" w:color="auto"/>
            </w:tcBorders>
            <w:shd w:val="clear" w:color="000000" w:fill="FFFFFF"/>
            <w:vAlign w:val="center"/>
          </w:tcPr>
          <w:p w14:paraId="295B2827" w14:textId="0D17280A" w:rsidR="00675B4E" w:rsidRPr="009F3831" w:rsidRDefault="00675B4E" w:rsidP="009E3892">
            <w:pPr>
              <w:spacing w:before="100" w:after="100" w:line="360" w:lineRule="auto"/>
              <w:rPr>
                <w:rFonts w:ascii="Arial" w:eastAsia="Times New Roman" w:hAnsi="Arial" w:cs="Arial"/>
                <w:color w:val="000000"/>
                <w:lang w:eastAsia="tr-TR"/>
              </w:rPr>
            </w:pPr>
            <w:r w:rsidRPr="009E3892">
              <w:rPr>
                <w:rFonts w:ascii="Arial" w:eastAsia="Times New Roman" w:hAnsi="Arial" w:cs="Arial"/>
                <w:color w:val="000000"/>
                <w:lang w:eastAsia="tr-TR"/>
              </w:rPr>
              <w:t>Silme, yok etme ve anonim hale getirme tarihinden itibaren</w:t>
            </w:r>
            <w:r w:rsidRPr="009F3831">
              <w:rPr>
                <w:rFonts w:ascii="Arial" w:eastAsia="Times New Roman" w:hAnsi="Arial" w:cs="Arial"/>
                <w:color w:val="000000"/>
                <w:lang w:eastAsia="tr-TR"/>
              </w:rPr>
              <w:t xml:space="preserve"> 3 yıl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29202E52" w14:textId="4B136A50" w:rsidR="00675B4E" w:rsidRPr="009F3831" w:rsidRDefault="00675B4E" w:rsidP="009E3892">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675B4E" w:rsidRPr="009F3831" w14:paraId="521EC3FF" w14:textId="77777777" w:rsidTr="009E3892">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tcPr>
          <w:p w14:paraId="1AEA3E27" w14:textId="2AC5960E" w:rsidR="00675B4E" w:rsidRPr="009F3831" w:rsidRDefault="00675B4E" w:rsidP="009F3831">
            <w:pPr>
              <w:spacing w:before="100" w:after="100" w:line="360" w:lineRule="auto"/>
              <w:rPr>
                <w:rFonts w:ascii="Arial" w:eastAsia="Times New Roman" w:hAnsi="Arial" w:cs="Arial"/>
                <w:color w:val="000000"/>
                <w:lang w:eastAsia="tr-TR"/>
              </w:rPr>
            </w:pPr>
            <w:r w:rsidRPr="009E3892">
              <w:rPr>
                <w:rFonts w:ascii="Arial" w:hAnsi="Arial" w:cs="Arial"/>
                <w:bCs/>
              </w:rPr>
              <w:t>Çalışan ile ilgili mahkeme/icra bilgi talepleri ve bunlara verilen cevaplar</w:t>
            </w:r>
          </w:p>
        </w:tc>
        <w:tc>
          <w:tcPr>
            <w:tcW w:w="3021" w:type="dxa"/>
            <w:tcBorders>
              <w:top w:val="single" w:sz="4" w:space="0" w:color="auto"/>
              <w:left w:val="single" w:sz="4" w:space="0" w:color="auto"/>
              <w:bottom w:val="single" w:sz="4" w:space="0" w:color="auto"/>
              <w:right w:val="single" w:sz="4" w:space="0" w:color="auto"/>
            </w:tcBorders>
            <w:shd w:val="clear" w:color="000000" w:fill="FFFFFF"/>
          </w:tcPr>
          <w:p w14:paraId="275F2520" w14:textId="0CDC62AB" w:rsidR="00675B4E" w:rsidRPr="009F3831" w:rsidRDefault="00675B4E" w:rsidP="009F3831">
            <w:pPr>
              <w:spacing w:before="100" w:after="100" w:line="360" w:lineRule="auto"/>
              <w:rPr>
                <w:rFonts w:ascii="Arial" w:eastAsia="Times New Roman" w:hAnsi="Arial" w:cs="Arial"/>
                <w:color w:val="000000"/>
                <w:lang w:eastAsia="tr-TR"/>
              </w:rPr>
            </w:pPr>
            <w:proofErr w:type="gramStart"/>
            <w:r w:rsidRPr="009E3892">
              <w:rPr>
                <w:rFonts w:ascii="Arial" w:hAnsi="Arial" w:cs="Arial"/>
                <w:bCs/>
              </w:rPr>
              <w:t xml:space="preserve">İş </w:t>
            </w:r>
            <w:r w:rsidR="001508AE" w:rsidRPr="009F3831">
              <w:rPr>
                <w:rFonts w:ascii="Arial" w:eastAsia="Times New Roman" w:hAnsi="Arial" w:cs="Arial"/>
                <w:color w:val="000000"/>
                <w:lang w:eastAsia="tr-TR"/>
              </w:rPr>
              <w:t xml:space="preserve"> Akdi</w:t>
            </w:r>
            <w:proofErr w:type="gramEnd"/>
            <w:r w:rsidR="001508AE" w:rsidRPr="009F3831">
              <w:rPr>
                <w:rFonts w:ascii="Arial" w:eastAsia="Times New Roman" w:hAnsi="Arial" w:cs="Arial"/>
                <w:color w:val="000000"/>
                <w:lang w:eastAsia="tr-TR"/>
              </w:rPr>
              <w:t xml:space="preserve"> feshinden sonra 1</w:t>
            </w:r>
            <w:r w:rsidR="00A53A77">
              <w:rPr>
                <w:rFonts w:ascii="Arial" w:eastAsia="Times New Roman" w:hAnsi="Arial" w:cs="Arial"/>
                <w:color w:val="000000"/>
                <w:lang w:eastAsia="tr-TR"/>
              </w:rPr>
              <w:t>5</w:t>
            </w:r>
            <w:r w:rsidR="001508AE" w:rsidRPr="009F3831">
              <w:rPr>
                <w:rFonts w:ascii="Arial" w:eastAsia="Times New Roman" w:hAnsi="Arial" w:cs="Arial"/>
                <w:color w:val="000000"/>
                <w:lang w:eastAsia="tr-TR"/>
              </w:rPr>
              <w:t xml:space="preserve"> Yıl </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82016FE" w14:textId="5EDB0366" w:rsidR="00675B4E" w:rsidRPr="009F3831" w:rsidRDefault="00675B4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675B4E" w:rsidRPr="009F3831" w14:paraId="735D119C" w14:textId="77777777" w:rsidTr="009E3892">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4CF178C8" w14:textId="12023A67" w:rsidR="00675B4E" w:rsidRPr="009F3831" w:rsidRDefault="00675B4E" w:rsidP="009F3831">
            <w:pPr>
              <w:spacing w:before="100" w:after="100" w:line="360" w:lineRule="auto"/>
              <w:rPr>
                <w:rFonts w:ascii="Arial" w:eastAsia="Times New Roman" w:hAnsi="Arial" w:cs="Arial"/>
                <w:color w:val="000000"/>
                <w:lang w:eastAsia="tr-TR"/>
              </w:rPr>
            </w:pPr>
            <w:r w:rsidRPr="009E3892">
              <w:rPr>
                <w:rFonts w:ascii="Arial" w:eastAsia="Hyundai Sans Head KR" w:hAnsi="Arial" w:cs="Arial"/>
              </w:rPr>
              <w:t>Çalışanlara yönelik kurumsal iletişim faaliyetleri uyarınca işlenen veriler (ön: organizasyon, eğitim ve ofis aktivitelerine katılımcı listesi vb.)</w:t>
            </w:r>
          </w:p>
        </w:tc>
        <w:tc>
          <w:tcPr>
            <w:tcW w:w="3021" w:type="dxa"/>
            <w:tcBorders>
              <w:top w:val="single" w:sz="4" w:space="0" w:color="auto"/>
              <w:left w:val="single" w:sz="4" w:space="0" w:color="auto"/>
              <w:bottom w:val="single" w:sz="4" w:space="0" w:color="auto"/>
              <w:right w:val="single" w:sz="4" w:space="0" w:color="auto"/>
            </w:tcBorders>
            <w:shd w:val="clear" w:color="000000" w:fill="FFFFFF"/>
          </w:tcPr>
          <w:p w14:paraId="66B3798E" w14:textId="7DC1F9CF" w:rsidR="00675B4E" w:rsidRPr="009F3831" w:rsidRDefault="001508A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 Akdi feshinden sonra 1</w:t>
            </w:r>
            <w:r w:rsidR="00A53A77">
              <w:rPr>
                <w:rFonts w:ascii="Arial" w:eastAsia="Times New Roman" w:hAnsi="Arial" w:cs="Arial"/>
                <w:color w:val="000000"/>
                <w:lang w:eastAsia="tr-TR"/>
              </w:rPr>
              <w:t>5</w:t>
            </w:r>
            <w:r w:rsidRPr="009F3831">
              <w:rPr>
                <w:rFonts w:ascii="Arial" w:eastAsia="Times New Roman" w:hAnsi="Arial" w:cs="Arial"/>
                <w:color w:val="000000"/>
                <w:lang w:eastAsia="tr-TR"/>
              </w:rPr>
              <w:t xml:space="preserve"> Yıl </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4B21D1" w14:textId="5ABAA167" w:rsidR="00675B4E" w:rsidRPr="009F3831" w:rsidRDefault="00675B4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675B4E" w:rsidRPr="009F3831" w14:paraId="2E8DB970" w14:textId="77777777" w:rsidTr="009E3892">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5E6ADDBD" w14:textId="256212BB" w:rsidR="00675B4E" w:rsidRPr="009F3831" w:rsidRDefault="00675B4E" w:rsidP="009F3831">
            <w:pPr>
              <w:spacing w:before="100" w:after="100" w:line="360" w:lineRule="auto"/>
              <w:rPr>
                <w:rFonts w:ascii="Arial" w:eastAsia="Times New Roman" w:hAnsi="Arial" w:cs="Arial"/>
                <w:color w:val="000000"/>
                <w:lang w:eastAsia="tr-TR"/>
              </w:rPr>
            </w:pPr>
            <w:r w:rsidRPr="009E3892">
              <w:rPr>
                <w:rFonts w:ascii="Arial" w:eastAsia="Hyundai Sans Head KR" w:hAnsi="Arial" w:cs="Arial"/>
              </w:rPr>
              <w:lastRenderedPageBreak/>
              <w:t>İşkur kaydının yapılması kapsamında işlenen kişisel veriler</w:t>
            </w:r>
          </w:p>
        </w:tc>
        <w:tc>
          <w:tcPr>
            <w:tcW w:w="3021" w:type="dxa"/>
            <w:tcBorders>
              <w:top w:val="single" w:sz="4" w:space="0" w:color="auto"/>
              <w:left w:val="single" w:sz="4" w:space="0" w:color="auto"/>
              <w:bottom w:val="single" w:sz="4" w:space="0" w:color="auto"/>
              <w:right w:val="single" w:sz="4" w:space="0" w:color="auto"/>
            </w:tcBorders>
            <w:shd w:val="clear" w:color="000000" w:fill="FFFFFF"/>
          </w:tcPr>
          <w:p w14:paraId="44C97367" w14:textId="1599632D" w:rsidR="00675B4E" w:rsidRPr="009F3831" w:rsidRDefault="001508A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İş Akdi feshinden sonra 1</w:t>
            </w:r>
            <w:r w:rsidR="00A53A77">
              <w:rPr>
                <w:rFonts w:ascii="Arial" w:eastAsia="Times New Roman" w:hAnsi="Arial" w:cs="Arial"/>
                <w:color w:val="000000"/>
                <w:lang w:eastAsia="tr-TR"/>
              </w:rPr>
              <w:t>5</w:t>
            </w:r>
            <w:r w:rsidRPr="009F3831">
              <w:rPr>
                <w:rFonts w:ascii="Arial" w:eastAsia="Times New Roman" w:hAnsi="Arial" w:cs="Arial"/>
                <w:color w:val="000000"/>
                <w:lang w:eastAsia="tr-TR"/>
              </w:rPr>
              <w:t xml:space="preserve"> Yıl </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5D04CA" w14:textId="2D14718A" w:rsidR="00675B4E" w:rsidRPr="009F3831" w:rsidRDefault="00675B4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675B4E" w:rsidRPr="009F3831" w14:paraId="1601D08C" w14:textId="77777777" w:rsidTr="009E3892">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3B5765D4" w14:textId="205F5170" w:rsidR="00675B4E" w:rsidRPr="009F3831" w:rsidRDefault="00675B4E" w:rsidP="009F3831">
            <w:pPr>
              <w:spacing w:before="100" w:after="100" w:line="360" w:lineRule="auto"/>
              <w:rPr>
                <w:rFonts w:ascii="Arial" w:eastAsia="Times New Roman" w:hAnsi="Arial" w:cs="Arial"/>
                <w:color w:val="000000"/>
                <w:lang w:eastAsia="tr-TR"/>
              </w:rPr>
            </w:pPr>
            <w:r w:rsidRPr="009E3892">
              <w:rPr>
                <w:rFonts w:ascii="Arial" w:hAnsi="Arial" w:cs="Arial"/>
              </w:rPr>
              <w:t>Yıllık izin ücreti, kıdem tazminatı, iş sözleşmesinin bildirim şartına uyulmaksızın feshinden kaynaklanan tazminat, kötü</w:t>
            </w:r>
            <w:r w:rsidR="00075A3A">
              <w:rPr>
                <w:rFonts w:ascii="Arial" w:hAnsi="Arial" w:cs="Arial"/>
              </w:rPr>
              <w:t xml:space="preserve"> </w:t>
            </w:r>
            <w:r w:rsidRPr="009E3892">
              <w:rPr>
                <w:rFonts w:ascii="Arial" w:hAnsi="Arial" w:cs="Arial"/>
              </w:rPr>
              <w:t>niyet tazminatı ve iş sözleşmesinin eşit davranma ilkesine uyulmaksızın feshinden kaynaklanan tazminat taleplerine ilişkin veriler</w:t>
            </w:r>
          </w:p>
        </w:tc>
        <w:tc>
          <w:tcPr>
            <w:tcW w:w="3021" w:type="dxa"/>
            <w:tcBorders>
              <w:top w:val="single" w:sz="4" w:space="0" w:color="auto"/>
              <w:left w:val="single" w:sz="4" w:space="0" w:color="auto"/>
              <w:bottom w:val="single" w:sz="4" w:space="0" w:color="auto"/>
              <w:right w:val="single" w:sz="4" w:space="0" w:color="auto"/>
            </w:tcBorders>
            <w:shd w:val="clear" w:color="000000" w:fill="FFFFFF"/>
          </w:tcPr>
          <w:p w14:paraId="22EA56E6" w14:textId="387E7B42" w:rsidR="00675B4E" w:rsidRPr="009F3831" w:rsidRDefault="001508A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 xml:space="preserve">İş Akdi feshinden sonra </w:t>
            </w:r>
            <w:r w:rsidR="00A53A77">
              <w:rPr>
                <w:rFonts w:ascii="Arial" w:eastAsia="Times New Roman" w:hAnsi="Arial" w:cs="Arial"/>
                <w:color w:val="000000"/>
                <w:lang w:eastAsia="tr-TR"/>
              </w:rPr>
              <w:t>15</w:t>
            </w:r>
            <w:r w:rsidRPr="009F3831">
              <w:rPr>
                <w:rFonts w:ascii="Arial" w:eastAsia="Times New Roman" w:hAnsi="Arial" w:cs="Arial"/>
                <w:color w:val="000000"/>
                <w:lang w:eastAsia="tr-TR"/>
              </w:rPr>
              <w:t xml:space="preserve"> Yıl </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3148A14" w14:textId="11D769B8" w:rsidR="00675B4E" w:rsidRPr="009F3831" w:rsidRDefault="00675B4E" w:rsidP="009F3831">
            <w:pPr>
              <w:spacing w:before="100" w:after="100" w:line="360" w:lineRule="auto"/>
              <w:rPr>
                <w:rFonts w:ascii="Arial" w:eastAsia="Times New Roman" w:hAnsi="Arial" w:cs="Arial"/>
                <w:color w:val="000000"/>
                <w:lang w:eastAsia="tr-TR"/>
              </w:rPr>
            </w:pPr>
            <w:r w:rsidRPr="009F3831">
              <w:rPr>
                <w:rFonts w:ascii="Arial" w:eastAsia="Times New Roman" w:hAnsi="Arial" w:cs="Arial"/>
                <w:color w:val="000000"/>
                <w:lang w:eastAsia="tr-TR"/>
              </w:rPr>
              <w:t>Saklama süresinin bitimini takiben 180 gün içerisinde</w:t>
            </w:r>
          </w:p>
        </w:tc>
      </w:tr>
      <w:tr w:rsidR="0082163E" w:rsidRPr="009F3831" w14:paraId="6BE1DBF4" w14:textId="77777777" w:rsidTr="009E3892">
        <w:trPr>
          <w:trHeight w:val="855"/>
          <w:jc w:val="center"/>
        </w:trPr>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tcPr>
          <w:p w14:paraId="2B22086B" w14:textId="05C7F0B4" w:rsidR="0082163E" w:rsidRPr="009E3892" w:rsidRDefault="0082163E" w:rsidP="009F3831">
            <w:pPr>
              <w:spacing w:before="100" w:after="100" w:line="360" w:lineRule="auto"/>
              <w:rPr>
                <w:rFonts w:ascii="Arial" w:hAnsi="Arial" w:cs="Arial"/>
              </w:rPr>
            </w:pPr>
            <w:r>
              <w:rPr>
                <w:rFonts w:ascii="Arial" w:hAnsi="Arial" w:cs="Arial"/>
              </w:rPr>
              <w:t>Revirde gerçekleşen muayene ve müdahale işlemleri</w:t>
            </w:r>
          </w:p>
        </w:tc>
        <w:tc>
          <w:tcPr>
            <w:tcW w:w="3021" w:type="dxa"/>
            <w:tcBorders>
              <w:top w:val="single" w:sz="4" w:space="0" w:color="auto"/>
              <w:left w:val="single" w:sz="4" w:space="0" w:color="auto"/>
              <w:bottom w:val="single" w:sz="4" w:space="0" w:color="auto"/>
              <w:right w:val="single" w:sz="4" w:space="0" w:color="auto"/>
            </w:tcBorders>
            <w:shd w:val="clear" w:color="000000" w:fill="FFFFFF"/>
          </w:tcPr>
          <w:p w14:paraId="53A9BF9F" w14:textId="4FEDA477" w:rsidR="0082163E" w:rsidRPr="009F3831" w:rsidRDefault="0082163E" w:rsidP="009F3831">
            <w:pPr>
              <w:spacing w:before="100" w:after="100" w:line="360" w:lineRule="auto"/>
              <w:rPr>
                <w:rFonts w:ascii="Arial" w:eastAsia="Times New Roman" w:hAnsi="Arial" w:cs="Arial"/>
                <w:color w:val="000000"/>
                <w:lang w:eastAsia="tr-TR"/>
              </w:rPr>
            </w:pPr>
            <w:r>
              <w:rPr>
                <w:rFonts w:ascii="Arial" w:eastAsia="Times New Roman" w:hAnsi="Arial" w:cs="Arial"/>
                <w:color w:val="000000"/>
                <w:lang w:eastAsia="tr-TR"/>
              </w:rPr>
              <w:t>Lisans süresi Boyunca</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32290CEE" w14:textId="275EB669" w:rsidR="0082163E" w:rsidRPr="009F3831" w:rsidRDefault="0082163E" w:rsidP="009F3831">
            <w:pPr>
              <w:spacing w:before="100" w:after="100" w:line="360" w:lineRule="auto"/>
              <w:rPr>
                <w:rFonts w:ascii="Arial" w:eastAsia="Times New Roman" w:hAnsi="Arial" w:cs="Arial"/>
                <w:color w:val="000000"/>
                <w:lang w:eastAsia="tr-TR"/>
              </w:rPr>
            </w:pPr>
            <w:r w:rsidRPr="003F21FE">
              <w:rPr>
                <w:rFonts w:ascii="Arial" w:eastAsia="Times New Roman" w:hAnsi="Arial" w:cs="Arial"/>
                <w:color w:val="000000"/>
                <w:lang w:eastAsia="tr-TR"/>
              </w:rPr>
              <w:t>Saklama süresinin bitimini takiben 180 gün içerisinde</w:t>
            </w:r>
          </w:p>
        </w:tc>
      </w:tr>
    </w:tbl>
    <w:p w14:paraId="1AAB4F1B" w14:textId="7131BB49" w:rsidR="00555C16" w:rsidRPr="009F3831" w:rsidRDefault="0009659C" w:rsidP="009F3831">
      <w:pPr>
        <w:keepNext/>
        <w:keepLines/>
        <w:widowControl w:val="0"/>
        <w:spacing w:before="100" w:after="100" w:line="360" w:lineRule="auto"/>
        <w:jc w:val="both"/>
        <w:rPr>
          <w:rFonts w:ascii="Arial" w:hAnsi="Arial" w:cs="Arial"/>
        </w:rPr>
      </w:pPr>
      <w:r w:rsidRPr="009F3831">
        <w:rPr>
          <w:rFonts w:ascii="Arial" w:hAnsi="Arial" w:cs="Arial"/>
        </w:rPr>
        <w:t>Tablo 2-</w:t>
      </w:r>
      <w:r w:rsidR="009E6AB9" w:rsidRPr="009F3831">
        <w:rPr>
          <w:rFonts w:ascii="Arial" w:hAnsi="Arial" w:cs="Arial"/>
        </w:rPr>
        <w:t>Saklama v</w:t>
      </w:r>
      <w:r w:rsidRPr="009F3831">
        <w:rPr>
          <w:rFonts w:ascii="Arial" w:hAnsi="Arial" w:cs="Arial"/>
        </w:rPr>
        <w:t>e İmha Süreleri Tablosu</w:t>
      </w:r>
    </w:p>
    <w:bookmarkEnd w:id="3"/>
    <w:p w14:paraId="1D7DEFDD" w14:textId="77777777" w:rsidR="007A5B4C" w:rsidRPr="009F3831" w:rsidRDefault="00DD0A63" w:rsidP="009F3831">
      <w:pPr>
        <w:numPr>
          <w:ilvl w:val="0"/>
          <w:numId w:val="1"/>
        </w:numPr>
        <w:spacing w:before="100" w:after="100" w:line="360" w:lineRule="auto"/>
        <w:jc w:val="both"/>
        <w:rPr>
          <w:rFonts w:ascii="Arial" w:hAnsi="Arial" w:cs="Arial"/>
          <w:b/>
          <w:bCs/>
        </w:rPr>
      </w:pPr>
      <w:r w:rsidRPr="009F3831">
        <w:rPr>
          <w:rFonts w:ascii="Arial" w:hAnsi="Arial" w:cs="Arial"/>
          <w:b/>
          <w:bCs/>
        </w:rPr>
        <w:t>TANIMLAR</w:t>
      </w:r>
    </w:p>
    <w:p w14:paraId="0367A703" w14:textId="77777777" w:rsidR="006D0D7E" w:rsidRPr="009F3831" w:rsidRDefault="006B4155" w:rsidP="009F3831">
      <w:pPr>
        <w:spacing w:before="100" w:after="100" w:line="360" w:lineRule="auto"/>
        <w:jc w:val="both"/>
        <w:rPr>
          <w:rFonts w:ascii="Arial" w:hAnsi="Arial" w:cs="Arial"/>
        </w:rPr>
      </w:pPr>
      <w:r w:rsidRPr="009F3831">
        <w:rPr>
          <w:rFonts w:ascii="Arial" w:hAnsi="Arial" w:cs="Arial"/>
          <w:b/>
          <w:bCs/>
        </w:rPr>
        <w:t xml:space="preserve">Saklama: </w:t>
      </w:r>
      <w:r w:rsidRPr="009F3831">
        <w:rPr>
          <w:rFonts w:ascii="Arial" w:hAnsi="Arial" w:cs="Arial"/>
        </w:rPr>
        <w:t xml:space="preserve">İş gereksinimlerini karşılamak için gerekli olan sürelerden daha uzun olmayan süreler için verilerin depolanması ve saklanmasıdır.  </w:t>
      </w:r>
    </w:p>
    <w:p w14:paraId="3A7EDAA2" w14:textId="77777777" w:rsidR="006B4155" w:rsidRPr="009F3831" w:rsidRDefault="006B4155" w:rsidP="009F3831">
      <w:pPr>
        <w:spacing w:before="100" w:after="100" w:line="360" w:lineRule="auto"/>
        <w:jc w:val="both"/>
        <w:rPr>
          <w:rFonts w:ascii="Arial" w:hAnsi="Arial" w:cs="Arial"/>
        </w:rPr>
      </w:pPr>
      <w:r w:rsidRPr="009F3831">
        <w:rPr>
          <w:rFonts w:ascii="Arial" w:hAnsi="Arial" w:cs="Arial"/>
          <w:b/>
        </w:rPr>
        <w:t xml:space="preserve">Silme: </w:t>
      </w:r>
      <w:r w:rsidRPr="009F3831">
        <w:rPr>
          <w:rFonts w:ascii="Arial" w:hAnsi="Arial" w:cs="Arial"/>
        </w:rPr>
        <w:t>Kişisel verileri silmek kişisel verilerin kullanıcıları tanımlayacak hiçbir bilgiye erişilemez ve tekrar kullanılamaz hale getirilmesi işlemidir.</w:t>
      </w:r>
    </w:p>
    <w:p w14:paraId="2F9649B3" w14:textId="77777777" w:rsidR="00512284" w:rsidRPr="009F3831" w:rsidRDefault="00512284" w:rsidP="009F3831">
      <w:pPr>
        <w:spacing w:before="100" w:after="100" w:line="360" w:lineRule="auto"/>
        <w:jc w:val="both"/>
        <w:rPr>
          <w:rFonts w:ascii="Arial" w:hAnsi="Arial" w:cs="Arial"/>
        </w:rPr>
      </w:pPr>
      <w:r w:rsidRPr="009F3831">
        <w:rPr>
          <w:rFonts w:ascii="Arial" w:hAnsi="Arial" w:cs="Arial"/>
          <w:b/>
        </w:rPr>
        <w:t>İmha:</w:t>
      </w:r>
      <w:r w:rsidRPr="009F3831">
        <w:rPr>
          <w:rFonts w:ascii="Arial" w:hAnsi="Arial" w:cs="Arial"/>
        </w:rPr>
        <w:t xml:space="preserve"> Kişisel verilerin silinmesi, yok edilmesi veya anonim hale getirilmesi</w:t>
      </w:r>
    </w:p>
    <w:p w14:paraId="3396317E" w14:textId="77777777" w:rsidR="00AA4CBC" w:rsidRPr="009F3831" w:rsidRDefault="00AA4CBC" w:rsidP="009F3831">
      <w:pPr>
        <w:spacing w:before="100" w:after="100" w:line="360" w:lineRule="auto"/>
        <w:jc w:val="both"/>
        <w:rPr>
          <w:rFonts w:ascii="Arial" w:hAnsi="Arial" w:cs="Arial"/>
        </w:rPr>
      </w:pPr>
      <w:r w:rsidRPr="009F3831">
        <w:rPr>
          <w:rFonts w:ascii="Arial" w:hAnsi="Arial" w:cs="Arial"/>
          <w:b/>
        </w:rPr>
        <w:t>Alıcı grubu</w:t>
      </w:r>
      <w:r w:rsidRPr="009F3831">
        <w:rPr>
          <w:rFonts w:ascii="Arial" w:hAnsi="Arial" w:cs="Arial"/>
        </w:rPr>
        <w:t>: Veri sorumlusu tarafından kişisel verilerin aktarıldığı gerçek veya tüzel kişi kategorisi</w:t>
      </w:r>
    </w:p>
    <w:p w14:paraId="23F583F8" w14:textId="77777777" w:rsidR="00C61B25" w:rsidRPr="009F3831" w:rsidRDefault="00C61B25" w:rsidP="009F3831">
      <w:pPr>
        <w:spacing w:before="100" w:after="100" w:line="360" w:lineRule="auto"/>
        <w:jc w:val="both"/>
        <w:rPr>
          <w:rFonts w:ascii="Arial" w:hAnsi="Arial" w:cs="Arial"/>
        </w:rPr>
      </w:pPr>
      <w:r w:rsidRPr="009F3831">
        <w:rPr>
          <w:rFonts w:ascii="Arial" w:hAnsi="Arial" w:cs="Arial"/>
          <w:b/>
        </w:rPr>
        <w:t>Kurul:</w:t>
      </w:r>
      <w:r w:rsidR="00512284" w:rsidRPr="009F3831">
        <w:rPr>
          <w:rFonts w:ascii="Arial" w:hAnsi="Arial" w:cs="Arial"/>
        </w:rPr>
        <w:t xml:space="preserve"> Kişisel Verileri Koruma Kurulu</w:t>
      </w:r>
    </w:p>
    <w:p w14:paraId="1CD488BA" w14:textId="77777777" w:rsidR="00C173A8" w:rsidRPr="009F3831" w:rsidRDefault="00C173A8" w:rsidP="009F3831">
      <w:pPr>
        <w:spacing w:before="100" w:after="100" w:line="360" w:lineRule="auto"/>
        <w:jc w:val="both"/>
        <w:rPr>
          <w:rFonts w:ascii="Arial" w:hAnsi="Arial" w:cs="Arial"/>
        </w:rPr>
      </w:pPr>
      <w:r w:rsidRPr="009F3831">
        <w:rPr>
          <w:rFonts w:ascii="Arial" w:hAnsi="Arial" w:cs="Arial"/>
          <w:b/>
        </w:rPr>
        <w:t>Dijital Ortam:</w:t>
      </w:r>
      <w:r w:rsidRPr="009F3831">
        <w:rPr>
          <w:rFonts w:ascii="Arial" w:hAnsi="Arial" w:cs="Arial"/>
        </w:rPr>
        <w:t xml:space="preserve"> Verilerin (data) kaydedilip saklandığı ortamların genel adı</w:t>
      </w:r>
    </w:p>
    <w:p w14:paraId="6D62535A" w14:textId="715ECAA8" w:rsidR="005F0BAB" w:rsidRPr="009F3831" w:rsidRDefault="005F0BAB" w:rsidP="009F3831">
      <w:pPr>
        <w:spacing w:before="100" w:after="100" w:line="360" w:lineRule="auto"/>
        <w:rPr>
          <w:rFonts w:ascii="Arial" w:hAnsi="Arial" w:cs="Arial"/>
        </w:rPr>
      </w:pPr>
      <w:r w:rsidRPr="009F3831">
        <w:rPr>
          <w:rFonts w:ascii="Arial" w:hAnsi="Arial" w:cs="Arial"/>
          <w:b/>
        </w:rPr>
        <w:t xml:space="preserve">Fiziksel Ortam: </w:t>
      </w:r>
      <w:r w:rsidRPr="009F3831">
        <w:rPr>
          <w:rFonts w:ascii="Arial" w:hAnsi="Arial" w:cs="Arial"/>
        </w:rPr>
        <w:t>Fiziki (</w:t>
      </w:r>
      <w:proofErr w:type="spellStart"/>
      <w:proofErr w:type="gramStart"/>
      <w:r w:rsidRPr="009F3831">
        <w:rPr>
          <w:rFonts w:ascii="Arial" w:hAnsi="Arial" w:cs="Arial"/>
        </w:rPr>
        <w:t>hardcopy</w:t>
      </w:r>
      <w:proofErr w:type="spellEnd"/>
      <w:r w:rsidRPr="009F3831">
        <w:rPr>
          <w:rFonts w:ascii="Arial" w:hAnsi="Arial" w:cs="Arial"/>
        </w:rPr>
        <w:t>)  arşiv</w:t>
      </w:r>
      <w:proofErr w:type="gramEnd"/>
      <w:r w:rsidRPr="009F3831">
        <w:rPr>
          <w:rFonts w:ascii="Arial" w:hAnsi="Arial" w:cs="Arial"/>
        </w:rPr>
        <w:t xml:space="preserve"> ya da / arşivlik malzeme olan evrakların muhafaza edildiği ofis evrak dolabı ; arşiv vb. ortamların genel adı</w:t>
      </w:r>
    </w:p>
    <w:p w14:paraId="57F0F40D" w14:textId="77777777" w:rsidR="00FD58B1" w:rsidRPr="009F3831" w:rsidRDefault="00DD0A63" w:rsidP="009F3831">
      <w:pPr>
        <w:numPr>
          <w:ilvl w:val="0"/>
          <w:numId w:val="1"/>
        </w:numPr>
        <w:spacing w:before="100" w:after="100" w:line="360" w:lineRule="auto"/>
        <w:jc w:val="both"/>
        <w:rPr>
          <w:rFonts w:ascii="Arial" w:hAnsi="Arial" w:cs="Arial"/>
          <w:b/>
          <w:bCs/>
        </w:rPr>
      </w:pPr>
      <w:bookmarkStart w:id="6" w:name="_Toc497472501"/>
      <w:bookmarkStart w:id="7" w:name="_Toc499313089"/>
      <w:r w:rsidRPr="009F3831">
        <w:rPr>
          <w:rFonts w:ascii="Arial" w:hAnsi="Arial" w:cs="Arial"/>
          <w:b/>
          <w:bCs/>
        </w:rPr>
        <w:t>UYUM</w:t>
      </w:r>
    </w:p>
    <w:p w14:paraId="51CF7FD9" w14:textId="77777777" w:rsidR="00FD58B1" w:rsidRPr="009F3831" w:rsidRDefault="00FD58B1" w:rsidP="009F3831">
      <w:pPr>
        <w:numPr>
          <w:ilvl w:val="1"/>
          <w:numId w:val="1"/>
        </w:numPr>
        <w:spacing w:before="100" w:after="100" w:line="360" w:lineRule="auto"/>
        <w:ind w:hanging="792"/>
        <w:jc w:val="both"/>
        <w:rPr>
          <w:rFonts w:ascii="Arial" w:hAnsi="Arial" w:cs="Arial"/>
          <w:b/>
          <w:bCs/>
        </w:rPr>
      </w:pPr>
      <w:bookmarkStart w:id="8" w:name="_Toc485040053"/>
      <w:bookmarkStart w:id="9" w:name="_Toc506455030"/>
      <w:r w:rsidRPr="009F3831">
        <w:rPr>
          <w:rFonts w:ascii="Arial" w:hAnsi="Arial" w:cs="Arial"/>
          <w:b/>
          <w:bCs/>
        </w:rPr>
        <w:lastRenderedPageBreak/>
        <w:t>Kişisel Veri İşleme Envanteri</w:t>
      </w:r>
      <w:bookmarkEnd w:id="8"/>
      <w:bookmarkEnd w:id="9"/>
    </w:p>
    <w:p w14:paraId="20687B9B" w14:textId="77777777" w:rsidR="00FD58B1" w:rsidRPr="009F3831" w:rsidRDefault="00C5380C" w:rsidP="009F3831">
      <w:pPr>
        <w:spacing w:before="100" w:after="100" w:line="360" w:lineRule="auto"/>
        <w:jc w:val="both"/>
        <w:rPr>
          <w:rFonts w:ascii="Arial" w:hAnsi="Arial" w:cs="Arial"/>
        </w:rPr>
      </w:pPr>
      <w:r w:rsidRPr="009F3831">
        <w:rPr>
          <w:rFonts w:ascii="Arial" w:hAnsi="Arial" w:cs="Arial"/>
        </w:rPr>
        <w:t>SEDAŞ</w:t>
      </w:r>
      <w:r w:rsidR="00FD58B1" w:rsidRPr="009F3831">
        <w:rPr>
          <w:rFonts w:ascii="Arial" w:hAnsi="Arial" w:cs="Arial"/>
        </w:rPr>
        <w:t xml:space="preserve">, işbu envanter içerisinde, iş süreçlerine bağlı olarak gerçekleştirmekte olduğu kişisel verileri işleme faaliyetlerini; kişisel verileri işleme amaçlarını, kullandığı veri kategorilerini, verileri aktardığı alıcı grubunu ve veri konusu kişi grubunu ilişkilendirmiş ve detaylandırmıştır. </w:t>
      </w:r>
      <w:r w:rsidRPr="009F3831">
        <w:rPr>
          <w:rFonts w:ascii="Arial" w:hAnsi="Arial" w:cs="Arial"/>
        </w:rPr>
        <w:t>SEDAŞ</w:t>
      </w:r>
      <w:r w:rsidR="00FD58B1" w:rsidRPr="009F3831">
        <w:rPr>
          <w:rFonts w:ascii="Arial" w:hAnsi="Arial" w:cs="Arial"/>
        </w:rPr>
        <w:t xml:space="preserve">, </w:t>
      </w:r>
      <w:r w:rsidR="00D5305E" w:rsidRPr="009F3831">
        <w:rPr>
          <w:rFonts w:ascii="Arial" w:hAnsi="Arial" w:cs="Arial"/>
        </w:rPr>
        <w:t>politika</w:t>
      </w:r>
      <w:r w:rsidR="00FD58B1" w:rsidRPr="009F3831">
        <w:rPr>
          <w:rFonts w:ascii="Arial" w:hAnsi="Arial" w:cs="Arial"/>
        </w:rPr>
        <w:t xml:space="preserve"> içerisindeki prensipleri dâhilinde bu envanteri güncel tutacağını taahhüt eder.</w:t>
      </w:r>
    </w:p>
    <w:p w14:paraId="26AAD7C7" w14:textId="77777777" w:rsidR="00FD58B1" w:rsidRPr="009F3831" w:rsidRDefault="00FD58B1" w:rsidP="009F3831">
      <w:pPr>
        <w:numPr>
          <w:ilvl w:val="1"/>
          <w:numId w:val="1"/>
        </w:numPr>
        <w:spacing w:before="100" w:after="100" w:line="360" w:lineRule="auto"/>
        <w:ind w:hanging="792"/>
        <w:jc w:val="both"/>
        <w:rPr>
          <w:rFonts w:ascii="Arial" w:hAnsi="Arial" w:cs="Arial"/>
          <w:b/>
          <w:bCs/>
        </w:rPr>
      </w:pPr>
      <w:bookmarkStart w:id="10" w:name="_Toc485040054"/>
      <w:bookmarkStart w:id="11" w:name="_Toc506455031"/>
      <w:r w:rsidRPr="009F3831">
        <w:rPr>
          <w:rFonts w:ascii="Arial" w:hAnsi="Arial" w:cs="Arial"/>
          <w:b/>
          <w:bCs/>
        </w:rPr>
        <w:t xml:space="preserve">Azami Saklama Süreleri ve Kişisel Veri Saklama Süre </w:t>
      </w:r>
      <w:bookmarkEnd w:id="10"/>
      <w:r w:rsidRPr="009F3831">
        <w:rPr>
          <w:rFonts w:ascii="Arial" w:hAnsi="Arial" w:cs="Arial"/>
          <w:b/>
          <w:bCs/>
        </w:rPr>
        <w:t>Tablosu</w:t>
      </w:r>
      <w:bookmarkEnd w:id="11"/>
    </w:p>
    <w:p w14:paraId="0324C38A" w14:textId="77777777" w:rsidR="00FD58B1" w:rsidRPr="009F3831" w:rsidRDefault="006B4155" w:rsidP="009F3831">
      <w:pPr>
        <w:spacing w:before="100" w:after="100" w:line="360" w:lineRule="auto"/>
        <w:jc w:val="both"/>
        <w:rPr>
          <w:rFonts w:ascii="Arial" w:hAnsi="Arial" w:cs="Arial"/>
        </w:rPr>
      </w:pPr>
      <w:r w:rsidRPr="009F3831">
        <w:rPr>
          <w:rFonts w:ascii="Arial" w:hAnsi="Arial" w:cs="Arial"/>
        </w:rPr>
        <w:t>Şirket</w:t>
      </w:r>
      <w:r w:rsidR="00FD58B1" w:rsidRPr="009F3831">
        <w:rPr>
          <w:rFonts w:ascii="Arial" w:hAnsi="Arial" w:cs="Arial"/>
        </w:rPr>
        <w:t xml:space="preserve">, bu tablo içerisinde, iş süreçlerine bağlı olarak işlemekte olduğu kişisel verileri kategorilerini ve veri kategorilerinin yasal gereksinimler ve iş amaçları doğrultusunda ne kadar süre saklanması gerektiğini ilişkilendirmiş ve detaylandırmıştır. </w:t>
      </w:r>
      <w:r w:rsidRPr="009F3831">
        <w:rPr>
          <w:rFonts w:ascii="Arial" w:hAnsi="Arial" w:cs="Arial"/>
        </w:rPr>
        <w:t>Şirket</w:t>
      </w:r>
      <w:r w:rsidR="00FD58B1" w:rsidRPr="009F3831">
        <w:rPr>
          <w:rFonts w:ascii="Arial" w:hAnsi="Arial" w:cs="Arial"/>
        </w:rPr>
        <w:t xml:space="preserve">, </w:t>
      </w:r>
      <w:r w:rsidR="00023912" w:rsidRPr="009F3831">
        <w:rPr>
          <w:rFonts w:ascii="Arial" w:hAnsi="Arial" w:cs="Arial"/>
        </w:rPr>
        <w:t>politika</w:t>
      </w:r>
      <w:r w:rsidR="00FD58B1" w:rsidRPr="009F3831">
        <w:rPr>
          <w:rFonts w:ascii="Arial" w:hAnsi="Arial" w:cs="Arial"/>
        </w:rPr>
        <w:t xml:space="preserve"> içerisindeki prensipler dâhilinde bu tabloyu güncel tutacağını ve belirtilen ilgili kişisel veri saklama sürelerine uygun verileri işleyeceğini taahhüt eder. </w:t>
      </w:r>
    </w:p>
    <w:p w14:paraId="346E3B3B" w14:textId="77777777" w:rsidR="00FD58B1" w:rsidRPr="009F3831" w:rsidRDefault="00C5380C" w:rsidP="009F3831">
      <w:pPr>
        <w:spacing w:before="100" w:after="100" w:line="360" w:lineRule="auto"/>
        <w:jc w:val="both"/>
        <w:rPr>
          <w:rFonts w:ascii="Arial" w:hAnsi="Arial" w:cs="Arial"/>
        </w:rPr>
      </w:pPr>
      <w:r w:rsidRPr="009F3831">
        <w:rPr>
          <w:rFonts w:ascii="Arial" w:hAnsi="Arial" w:cs="Arial"/>
        </w:rPr>
        <w:t>SEDAŞ</w:t>
      </w:r>
      <w:r w:rsidR="00FD58B1" w:rsidRPr="009F3831">
        <w:rPr>
          <w:rFonts w:ascii="Arial" w:hAnsi="Arial" w:cs="Arial"/>
        </w:rPr>
        <w:t xml:space="preserve">, tabloda yer alan kişisel verilerin işlendikleri amaç için gerekli olan azami süreleri belirlerken Veri Sorumluları Sicili Hakkında Yönetmelik ve Kişisel Verilerin Silinmesi, Yok Edilmesi ve Anonim Hale Getirilmesi Hakkındaki Yönetmelik ile ilgili yönetmeliklerin aşağıda belirtilen usul ve esaslarını dikkate alarak belirler. </w:t>
      </w:r>
    </w:p>
    <w:p w14:paraId="03E325D3"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a) İlgili veri kategorisiyle alakalı olarak işleme amacıyla </w:t>
      </w:r>
      <w:proofErr w:type="spellStart"/>
      <w:r w:rsidR="00C5380C" w:rsidRPr="009F3831">
        <w:rPr>
          <w:rFonts w:ascii="Arial" w:hAnsi="Arial" w:cs="Arial"/>
        </w:rPr>
        <w:t>SEDAŞ</w:t>
      </w:r>
      <w:r w:rsidR="00602C84" w:rsidRPr="009F3831">
        <w:rPr>
          <w:rFonts w:ascii="Arial" w:hAnsi="Arial" w:cs="Arial"/>
        </w:rPr>
        <w:t>’ı</w:t>
      </w:r>
      <w:r w:rsidRPr="009F3831">
        <w:rPr>
          <w:rFonts w:ascii="Arial" w:hAnsi="Arial" w:cs="Arial"/>
        </w:rPr>
        <w:t>n</w:t>
      </w:r>
      <w:proofErr w:type="spellEnd"/>
      <w:r w:rsidRPr="009F3831">
        <w:rPr>
          <w:rFonts w:ascii="Arial" w:hAnsi="Arial" w:cs="Arial"/>
        </w:rPr>
        <w:t xml:space="preserve"> faaliyet gösterdiği, </w:t>
      </w:r>
      <w:r w:rsidR="00123C11" w:rsidRPr="009F3831">
        <w:rPr>
          <w:rFonts w:ascii="Arial" w:hAnsi="Arial" w:cs="Arial"/>
        </w:rPr>
        <w:t>elektrik</w:t>
      </w:r>
      <w:r w:rsidRPr="009F3831">
        <w:rPr>
          <w:rFonts w:ascii="Arial" w:hAnsi="Arial" w:cs="Arial"/>
        </w:rPr>
        <w:t xml:space="preserve"> </w:t>
      </w:r>
      <w:r w:rsidR="00123C11" w:rsidRPr="009F3831">
        <w:rPr>
          <w:rFonts w:ascii="Arial" w:hAnsi="Arial" w:cs="Arial"/>
        </w:rPr>
        <w:t xml:space="preserve">dağıtım </w:t>
      </w:r>
      <w:r w:rsidRPr="009F3831">
        <w:rPr>
          <w:rFonts w:ascii="Arial" w:hAnsi="Arial" w:cs="Arial"/>
        </w:rPr>
        <w:t xml:space="preserve">sektörü dâhil, </w:t>
      </w:r>
      <w:proofErr w:type="spellStart"/>
      <w:r w:rsidR="00C5380C" w:rsidRPr="009F3831">
        <w:rPr>
          <w:rFonts w:ascii="Arial" w:hAnsi="Arial" w:cs="Arial"/>
        </w:rPr>
        <w:t>SEDAŞ</w:t>
      </w:r>
      <w:r w:rsidRPr="009F3831">
        <w:rPr>
          <w:rFonts w:ascii="Arial" w:hAnsi="Arial" w:cs="Arial"/>
        </w:rPr>
        <w:t>’</w:t>
      </w:r>
      <w:r w:rsidR="00602C84" w:rsidRPr="009F3831">
        <w:rPr>
          <w:rFonts w:ascii="Arial" w:hAnsi="Arial" w:cs="Arial"/>
        </w:rPr>
        <w:t>ı</w:t>
      </w:r>
      <w:r w:rsidRPr="009F3831">
        <w:rPr>
          <w:rFonts w:ascii="Arial" w:hAnsi="Arial" w:cs="Arial"/>
        </w:rPr>
        <w:t>n</w:t>
      </w:r>
      <w:proofErr w:type="spellEnd"/>
      <w:r w:rsidRPr="009F3831">
        <w:rPr>
          <w:rFonts w:ascii="Arial" w:hAnsi="Arial" w:cs="Arial"/>
        </w:rPr>
        <w:t xml:space="preserve"> dahil olduğu tüm sektörlerde genel teamül olarak ne kadar süre gerekli olduğu,</w:t>
      </w:r>
    </w:p>
    <w:p w14:paraId="3C2EBC89"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b) İlgili veri kategorisinde yer alan kişisel verinin işlenmesini gerekli kılan ilgili kişiyle tesis edilen hukuki ilişkinin ne kadar süre devam edeceği, </w:t>
      </w:r>
    </w:p>
    <w:p w14:paraId="6803A60A"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c) İlgili veri kategorisinin işlenme amacına bağlı olarak </w:t>
      </w:r>
      <w:proofErr w:type="spellStart"/>
      <w:r w:rsidR="00C5380C" w:rsidRPr="009F3831">
        <w:rPr>
          <w:rFonts w:ascii="Arial" w:hAnsi="Arial" w:cs="Arial"/>
        </w:rPr>
        <w:t>SEDAŞ</w:t>
      </w:r>
      <w:r w:rsidRPr="009F3831">
        <w:rPr>
          <w:rFonts w:ascii="Arial" w:hAnsi="Arial" w:cs="Arial"/>
        </w:rPr>
        <w:t>’</w:t>
      </w:r>
      <w:r w:rsidR="00602C84" w:rsidRPr="009F3831">
        <w:rPr>
          <w:rFonts w:ascii="Arial" w:hAnsi="Arial" w:cs="Arial"/>
        </w:rPr>
        <w:t>ı</w:t>
      </w:r>
      <w:r w:rsidRPr="009F3831">
        <w:rPr>
          <w:rFonts w:ascii="Arial" w:hAnsi="Arial" w:cs="Arial"/>
        </w:rPr>
        <w:t>n</w:t>
      </w:r>
      <w:proofErr w:type="spellEnd"/>
      <w:r w:rsidRPr="009F3831">
        <w:rPr>
          <w:rFonts w:ascii="Arial" w:hAnsi="Arial" w:cs="Arial"/>
        </w:rPr>
        <w:t xml:space="preserve"> elde edeceği meşru menfaatin hukuka ve dürüstlük kurallarına uygun olarak ne kadar süre geçerli olacağı,</w:t>
      </w:r>
    </w:p>
    <w:p w14:paraId="6F05B867" w14:textId="77777777" w:rsidR="00FD58B1" w:rsidRPr="009F3831" w:rsidRDefault="00FD58B1" w:rsidP="009F3831">
      <w:pPr>
        <w:spacing w:before="100" w:after="100" w:line="360" w:lineRule="auto"/>
        <w:jc w:val="both"/>
        <w:rPr>
          <w:rFonts w:ascii="Arial" w:hAnsi="Arial" w:cs="Arial"/>
        </w:rPr>
      </w:pPr>
      <w:proofErr w:type="gramStart"/>
      <w:r w:rsidRPr="009F3831">
        <w:rPr>
          <w:rFonts w:ascii="Arial" w:hAnsi="Arial" w:cs="Arial"/>
        </w:rPr>
        <w:t>ç</w:t>
      </w:r>
      <w:proofErr w:type="gramEnd"/>
      <w:r w:rsidRPr="009F3831">
        <w:rPr>
          <w:rFonts w:ascii="Arial" w:hAnsi="Arial" w:cs="Arial"/>
        </w:rPr>
        <w:t xml:space="preserve">) İlgili veri kategorisinin işlenme amacına bağlı olarak saklanmasının yaratacağı risk, maliyet ve sorumlulukların hukuken ne kadar süre devam edeceği, </w:t>
      </w:r>
    </w:p>
    <w:p w14:paraId="49804167"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d) Belirlenecek azami sürenin ilgili veri kategorisinin doğru ve güncel tutulmasına elverişli olup olmadığı, </w:t>
      </w:r>
    </w:p>
    <w:p w14:paraId="5859DB2B"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e) </w:t>
      </w:r>
      <w:proofErr w:type="spellStart"/>
      <w:r w:rsidR="00C5380C" w:rsidRPr="009F3831">
        <w:rPr>
          <w:rFonts w:ascii="Arial" w:hAnsi="Arial" w:cs="Arial"/>
        </w:rPr>
        <w:t>SEDAŞ</w:t>
      </w:r>
      <w:r w:rsidRPr="009F3831">
        <w:rPr>
          <w:rFonts w:ascii="Arial" w:hAnsi="Arial" w:cs="Arial"/>
        </w:rPr>
        <w:t>’</w:t>
      </w:r>
      <w:r w:rsidR="00602C84" w:rsidRPr="009F3831">
        <w:rPr>
          <w:rFonts w:ascii="Arial" w:hAnsi="Arial" w:cs="Arial"/>
        </w:rPr>
        <w:t>ı</w:t>
      </w:r>
      <w:r w:rsidRPr="009F3831">
        <w:rPr>
          <w:rFonts w:ascii="Arial" w:hAnsi="Arial" w:cs="Arial"/>
        </w:rPr>
        <w:t>n</w:t>
      </w:r>
      <w:proofErr w:type="spellEnd"/>
      <w:r w:rsidRPr="009F3831">
        <w:rPr>
          <w:rFonts w:ascii="Arial" w:hAnsi="Arial" w:cs="Arial"/>
        </w:rPr>
        <w:t xml:space="preserve"> hukuki yükümlülüğü gereği ilgili veri kategorisinde yer alan kişisel verileri ne kadar süre saklamak zorunda olduğu,</w:t>
      </w:r>
    </w:p>
    <w:p w14:paraId="0A39D6CB"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f) </w:t>
      </w:r>
      <w:proofErr w:type="spellStart"/>
      <w:r w:rsidR="00C5380C" w:rsidRPr="009F3831">
        <w:rPr>
          <w:rFonts w:ascii="Arial" w:hAnsi="Arial" w:cs="Arial"/>
        </w:rPr>
        <w:t>SEDAŞ</w:t>
      </w:r>
      <w:r w:rsidRPr="009F3831">
        <w:rPr>
          <w:rFonts w:ascii="Arial" w:hAnsi="Arial" w:cs="Arial"/>
        </w:rPr>
        <w:t>’</w:t>
      </w:r>
      <w:r w:rsidR="00602C84" w:rsidRPr="009F3831">
        <w:rPr>
          <w:rFonts w:ascii="Arial" w:hAnsi="Arial" w:cs="Arial"/>
        </w:rPr>
        <w:t>ı</w:t>
      </w:r>
      <w:r w:rsidRPr="009F3831">
        <w:rPr>
          <w:rFonts w:ascii="Arial" w:hAnsi="Arial" w:cs="Arial"/>
        </w:rPr>
        <w:t>n</w:t>
      </w:r>
      <w:proofErr w:type="spellEnd"/>
      <w:r w:rsidRPr="009F3831">
        <w:rPr>
          <w:rFonts w:ascii="Arial" w:hAnsi="Arial" w:cs="Arial"/>
        </w:rPr>
        <w:t xml:space="preserve"> ilgili kişisel veri kategorisinde yer alan kişisel veriye bağlı bir hakkın ileri sürülmesi için belirlenen zamanaşımı süresinin ne kadar olduğu, dikkate alınır.</w:t>
      </w:r>
    </w:p>
    <w:p w14:paraId="67F1D8E0" w14:textId="77777777" w:rsidR="00FD58B1" w:rsidRPr="009F3831" w:rsidRDefault="00C5380C" w:rsidP="009F3831">
      <w:pPr>
        <w:spacing w:before="100" w:after="100" w:line="360" w:lineRule="auto"/>
        <w:jc w:val="both"/>
        <w:rPr>
          <w:rFonts w:ascii="Arial" w:hAnsi="Arial" w:cs="Arial"/>
        </w:rPr>
      </w:pPr>
      <w:r w:rsidRPr="009F3831">
        <w:rPr>
          <w:rFonts w:ascii="Arial" w:hAnsi="Arial" w:cs="Arial"/>
        </w:rPr>
        <w:t>SEDAŞ</w:t>
      </w:r>
      <w:r w:rsidR="00FD58B1" w:rsidRPr="009F3831">
        <w:rPr>
          <w:rFonts w:ascii="Arial" w:hAnsi="Arial" w:cs="Arial"/>
        </w:rPr>
        <w:t xml:space="preserve">, kişisel verilerin işlendikleri amaç için gerekli olan azami süreleri belirlerken ve uygularken, söz konusu sürelerin Kişisel Veri İşleme </w:t>
      </w:r>
      <w:proofErr w:type="spellStart"/>
      <w:r w:rsidR="00FD58B1" w:rsidRPr="009F3831">
        <w:rPr>
          <w:rFonts w:ascii="Arial" w:hAnsi="Arial" w:cs="Arial"/>
        </w:rPr>
        <w:t>Envanteri’nde</w:t>
      </w:r>
      <w:proofErr w:type="spellEnd"/>
      <w:r w:rsidR="00FD58B1" w:rsidRPr="009F3831">
        <w:rPr>
          <w:rFonts w:ascii="Arial" w:hAnsi="Arial" w:cs="Arial"/>
        </w:rPr>
        <w:t xml:space="preserve"> yer alan bilgilerle uyumunu </w:t>
      </w:r>
      <w:r w:rsidR="00FD58B1" w:rsidRPr="009F3831">
        <w:rPr>
          <w:rFonts w:ascii="Arial" w:hAnsi="Arial" w:cs="Arial"/>
        </w:rPr>
        <w:lastRenderedPageBreak/>
        <w:t xml:space="preserve">ve azami sürelerin aşılıp aşılmadığını takip eder. Aşağıdaki hallerin mevcut olması durumunda veya </w:t>
      </w:r>
      <w:r w:rsidRPr="009F3831">
        <w:rPr>
          <w:rFonts w:ascii="Arial" w:hAnsi="Arial" w:cs="Arial"/>
        </w:rPr>
        <w:t>SEDAŞ</w:t>
      </w:r>
      <w:r w:rsidR="00FD58B1" w:rsidRPr="009F3831">
        <w:rPr>
          <w:rFonts w:ascii="Arial" w:hAnsi="Arial" w:cs="Arial"/>
        </w:rPr>
        <w:t xml:space="preserve"> tarafından öğrenilmesi üzerine, azami sürelere bakılmaksızın kişisel verilerin işlenme şartlarının ortadan kalktığı kabul edilerek; ilgili kişinin başvuru üzerine veya </w:t>
      </w:r>
      <w:r w:rsidRPr="009F3831">
        <w:rPr>
          <w:rFonts w:ascii="Arial" w:hAnsi="Arial" w:cs="Arial"/>
        </w:rPr>
        <w:t>SEDAŞ</w:t>
      </w:r>
      <w:r w:rsidR="00FD58B1" w:rsidRPr="009F3831">
        <w:rPr>
          <w:rFonts w:ascii="Arial" w:hAnsi="Arial" w:cs="Arial"/>
        </w:rPr>
        <w:t xml:space="preserve"> tarafından söz konusu kişisel veriler silinir, yok edilir veya anonim hale getirilir:</w:t>
      </w:r>
    </w:p>
    <w:p w14:paraId="4419ECE1"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a) Kişisel verileri işlemeye esas teşkil eden ilgili mevzuat hükümlerinin değiştirilmesi veya ilgası,</w:t>
      </w:r>
    </w:p>
    <w:p w14:paraId="31A155F8"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b) Taraflar arasındaki sözleşmenin hiç kurulmamış olması, sözleşmenin geçerli olmaması, sözleşmenin kendiliğinden sona ermesi, sözleşmenin feshi veya sözleşmeden dönülmesi,</w:t>
      </w:r>
    </w:p>
    <w:p w14:paraId="156BE9F5"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c) Kişisel verilerin işlenmesini gerektiren amacın ortadan kalkması,</w:t>
      </w:r>
    </w:p>
    <w:p w14:paraId="67FB0DD4" w14:textId="77777777" w:rsidR="00FD58B1" w:rsidRPr="009F3831" w:rsidRDefault="00FD58B1" w:rsidP="009F3831">
      <w:pPr>
        <w:spacing w:before="100" w:after="100" w:line="360" w:lineRule="auto"/>
        <w:jc w:val="both"/>
        <w:rPr>
          <w:rFonts w:ascii="Arial" w:hAnsi="Arial" w:cs="Arial"/>
        </w:rPr>
      </w:pPr>
      <w:proofErr w:type="gramStart"/>
      <w:r w:rsidRPr="009F3831">
        <w:rPr>
          <w:rFonts w:ascii="Arial" w:hAnsi="Arial" w:cs="Arial"/>
        </w:rPr>
        <w:t>ç</w:t>
      </w:r>
      <w:proofErr w:type="gramEnd"/>
      <w:r w:rsidRPr="009F3831">
        <w:rPr>
          <w:rFonts w:ascii="Arial" w:hAnsi="Arial" w:cs="Arial"/>
        </w:rPr>
        <w:t>) Kişisel verileri işlemenin hukuka veya dürüstlük kuralına aykırı olması</w:t>
      </w:r>
    </w:p>
    <w:p w14:paraId="254E7634"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d) Kişisel verileri işlemenin sadece açık rıza şartına istinaden gerçekleştiği hallerde, ilgili kişinin rızasını geri alması,</w:t>
      </w:r>
    </w:p>
    <w:p w14:paraId="4E1969DA"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e) İlgili kişinin, Kanunun 11 inci maddesinin (e) ve (f) bentlerindeki hakları çerçevesinde kişisel verileri işleme faaliyetine ilişkin yaptığı başvurunun veri sorumlusu tarafından kabul edilmesi,</w:t>
      </w:r>
    </w:p>
    <w:p w14:paraId="3FFEBC8B"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 xml:space="preserve">f) </w:t>
      </w:r>
      <w:proofErr w:type="spellStart"/>
      <w:r w:rsidR="00C5380C" w:rsidRPr="009F3831">
        <w:rPr>
          <w:rFonts w:ascii="Arial" w:hAnsi="Arial" w:cs="Arial"/>
        </w:rPr>
        <w:t>SEDAŞ</w:t>
      </w:r>
      <w:r w:rsidRPr="009F3831">
        <w:rPr>
          <w:rFonts w:ascii="Arial" w:hAnsi="Arial" w:cs="Arial"/>
        </w:rPr>
        <w:t>’</w:t>
      </w:r>
      <w:r w:rsidR="009D4F04" w:rsidRPr="009F3831">
        <w:rPr>
          <w:rFonts w:ascii="Arial" w:hAnsi="Arial" w:cs="Arial"/>
        </w:rPr>
        <w:t>ı</w:t>
      </w:r>
      <w:r w:rsidRPr="009F3831">
        <w:rPr>
          <w:rFonts w:ascii="Arial" w:hAnsi="Arial" w:cs="Arial"/>
        </w:rPr>
        <w:t>n</w:t>
      </w:r>
      <w:proofErr w:type="spellEnd"/>
      <w:r w:rsidRPr="009F3831">
        <w:rPr>
          <w:rFonts w:ascii="Arial" w:hAnsi="Arial" w:cs="Arial"/>
        </w:rPr>
        <w:t>, ilgili kişi tarafından kişisel verilerinin silinmesi veya yok edilmesi talebi ile kendisine yapılan başvuruyu reddetmesi, verdiği cevabın yetersiz bulunması veya Kanunda öngörülen süre içinde cevap vermemesi hallerinde; Kurula şikâyette bulunulması ve bu talebin Kurul tarafından uygun bulunması,</w:t>
      </w:r>
    </w:p>
    <w:p w14:paraId="2A93ED00" w14:textId="77777777" w:rsidR="00FD58B1" w:rsidRPr="009F3831" w:rsidRDefault="00FD58B1" w:rsidP="009F3831">
      <w:pPr>
        <w:spacing w:before="100" w:after="100" w:line="360" w:lineRule="auto"/>
        <w:jc w:val="both"/>
        <w:rPr>
          <w:rFonts w:ascii="Arial" w:hAnsi="Arial" w:cs="Arial"/>
        </w:rPr>
      </w:pPr>
      <w:r w:rsidRPr="009F3831">
        <w:rPr>
          <w:rFonts w:ascii="Arial" w:hAnsi="Arial" w:cs="Arial"/>
        </w:rPr>
        <w:t>g) Kişisel verilerin saklanmasını gerektiren azami sürenin geçmiş olmasına rağmen, kişisel verileri daha uzun süre saklamayı haklı kılacak herhangi bir şartın mevcut olmaması,</w:t>
      </w:r>
    </w:p>
    <w:p w14:paraId="07F7DDF0" w14:textId="77777777" w:rsidR="00FD58B1" w:rsidRPr="009F3831" w:rsidRDefault="00FD58B1" w:rsidP="009F3831">
      <w:pPr>
        <w:spacing w:before="100" w:after="100" w:line="360" w:lineRule="auto"/>
        <w:jc w:val="both"/>
        <w:rPr>
          <w:rFonts w:ascii="Arial" w:hAnsi="Arial" w:cs="Arial"/>
        </w:rPr>
      </w:pPr>
      <w:proofErr w:type="gramStart"/>
      <w:r w:rsidRPr="009F3831">
        <w:rPr>
          <w:rFonts w:ascii="Arial" w:hAnsi="Arial" w:cs="Arial"/>
        </w:rPr>
        <w:t>ğ</w:t>
      </w:r>
      <w:proofErr w:type="gramEnd"/>
      <w:r w:rsidRPr="009F3831">
        <w:rPr>
          <w:rFonts w:ascii="Arial" w:hAnsi="Arial" w:cs="Arial"/>
        </w:rPr>
        <w:t xml:space="preserve">) Kanunun 5 inci ve 6 </w:t>
      </w:r>
      <w:proofErr w:type="spellStart"/>
      <w:r w:rsidRPr="009F3831">
        <w:rPr>
          <w:rFonts w:ascii="Arial" w:hAnsi="Arial" w:cs="Arial"/>
        </w:rPr>
        <w:t>ncı</w:t>
      </w:r>
      <w:proofErr w:type="spellEnd"/>
      <w:r w:rsidRPr="009F3831">
        <w:rPr>
          <w:rFonts w:ascii="Arial" w:hAnsi="Arial" w:cs="Arial"/>
        </w:rPr>
        <w:t xml:space="preserve"> maddelerindeki kişisel verilerin işlenmesini gerektiren şartların ortadan kalkması.</w:t>
      </w:r>
    </w:p>
    <w:p w14:paraId="4B09F7DC" w14:textId="77777777" w:rsidR="00FD58B1" w:rsidRPr="009F3831" w:rsidRDefault="00FD58B1" w:rsidP="009F3831">
      <w:pPr>
        <w:numPr>
          <w:ilvl w:val="1"/>
          <w:numId w:val="1"/>
        </w:numPr>
        <w:spacing w:before="100" w:after="100" w:line="360" w:lineRule="auto"/>
        <w:ind w:hanging="792"/>
        <w:jc w:val="both"/>
        <w:rPr>
          <w:rFonts w:ascii="Arial" w:hAnsi="Arial" w:cs="Arial"/>
          <w:b/>
          <w:bCs/>
        </w:rPr>
      </w:pPr>
      <w:bookmarkStart w:id="12" w:name="_Toc506455032"/>
      <w:r w:rsidRPr="009F3831">
        <w:rPr>
          <w:rFonts w:ascii="Arial" w:hAnsi="Arial" w:cs="Arial"/>
          <w:b/>
          <w:bCs/>
        </w:rPr>
        <w:t>Kişisel Verilerin Tutulduğu Kayıt Ortamları Listesi</w:t>
      </w:r>
      <w:bookmarkEnd w:id="12"/>
    </w:p>
    <w:p w14:paraId="58768B30" w14:textId="7F6594EA" w:rsidR="00FD58B1" w:rsidRPr="009F3831" w:rsidRDefault="00C5380C" w:rsidP="009F3831">
      <w:pPr>
        <w:spacing w:before="100" w:after="100" w:line="360" w:lineRule="auto"/>
        <w:jc w:val="both"/>
        <w:rPr>
          <w:rFonts w:ascii="Arial" w:hAnsi="Arial" w:cs="Arial"/>
        </w:rPr>
      </w:pPr>
      <w:r w:rsidRPr="009F3831">
        <w:rPr>
          <w:rFonts w:ascii="Arial" w:hAnsi="Arial" w:cs="Arial"/>
        </w:rPr>
        <w:t>SEDAŞ</w:t>
      </w:r>
      <w:r w:rsidR="00FD58B1" w:rsidRPr="009F3831">
        <w:rPr>
          <w:rFonts w:ascii="Arial" w:hAnsi="Arial" w:cs="Arial"/>
        </w:rPr>
        <w:t xml:space="preserve">, </w:t>
      </w:r>
      <w:proofErr w:type="spellStart"/>
      <w:r w:rsidR="002D06A8" w:rsidRPr="009F3831">
        <w:rPr>
          <w:rFonts w:ascii="Arial" w:hAnsi="Arial" w:cs="Arial"/>
        </w:rPr>
        <w:t>Kişişel</w:t>
      </w:r>
      <w:proofErr w:type="spellEnd"/>
      <w:r w:rsidR="002D06A8" w:rsidRPr="009F3831">
        <w:rPr>
          <w:rFonts w:ascii="Arial" w:hAnsi="Arial" w:cs="Arial"/>
        </w:rPr>
        <w:t xml:space="preserve"> Veri işleme Envanteri </w:t>
      </w:r>
      <w:r w:rsidR="00FD58B1" w:rsidRPr="009F3831">
        <w:rPr>
          <w:rFonts w:ascii="Arial" w:hAnsi="Arial" w:cs="Arial"/>
        </w:rPr>
        <w:t xml:space="preserve">içerisinde, iş süreçlerine bağlı olarak işlemekte olduğu kişisel verilerin tutulduğu kayıt ortamlarını gösterir. </w:t>
      </w:r>
      <w:r w:rsidRPr="009F3831">
        <w:rPr>
          <w:rFonts w:ascii="Arial" w:hAnsi="Arial" w:cs="Arial"/>
        </w:rPr>
        <w:t>SEDAŞ</w:t>
      </w:r>
      <w:r w:rsidR="00FD58B1" w:rsidRPr="009F3831">
        <w:rPr>
          <w:rFonts w:ascii="Arial" w:hAnsi="Arial" w:cs="Arial"/>
        </w:rPr>
        <w:t xml:space="preserve">, Politika içerisindeki prensipleri dâhilinde bu tabloyu güncel tutacağını taahhüt eder. </w:t>
      </w:r>
    </w:p>
    <w:p w14:paraId="56C6893A" w14:textId="77777777" w:rsidR="00D322EE" w:rsidRPr="009F3831" w:rsidRDefault="00D322EE" w:rsidP="009F3831">
      <w:pPr>
        <w:numPr>
          <w:ilvl w:val="1"/>
          <w:numId w:val="16"/>
        </w:numPr>
        <w:spacing w:before="100" w:after="100" w:line="360" w:lineRule="auto"/>
        <w:ind w:left="426" w:hanging="426"/>
        <w:contextualSpacing/>
        <w:jc w:val="both"/>
        <w:rPr>
          <w:rFonts w:ascii="Arial" w:hAnsi="Arial" w:cs="Arial"/>
        </w:rPr>
      </w:pPr>
      <w:r w:rsidRPr="009F3831">
        <w:rPr>
          <w:rFonts w:ascii="Arial" w:hAnsi="Arial" w:cs="Arial"/>
          <w:color w:val="000000"/>
        </w:rPr>
        <w:t>Arşivler</w:t>
      </w:r>
    </w:p>
    <w:p w14:paraId="198B5947" w14:textId="77777777" w:rsidR="00803E2E" w:rsidRPr="009F3831" w:rsidRDefault="00803E2E" w:rsidP="009F3831">
      <w:pPr>
        <w:numPr>
          <w:ilvl w:val="1"/>
          <w:numId w:val="16"/>
        </w:numPr>
        <w:spacing w:before="100" w:after="100" w:line="360" w:lineRule="auto"/>
        <w:ind w:left="426" w:hanging="426"/>
        <w:contextualSpacing/>
        <w:jc w:val="both"/>
        <w:rPr>
          <w:rFonts w:ascii="Arial" w:hAnsi="Arial" w:cs="Arial"/>
        </w:rPr>
      </w:pPr>
      <w:r w:rsidRPr="009F3831">
        <w:rPr>
          <w:rFonts w:ascii="Arial" w:hAnsi="Arial" w:cs="Arial"/>
        </w:rPr>
        <w:t xml:space="preserve">Ofis ortamı –kilitli dolaplar </w:t>
      </w:r>
    </w:p>
    <w:p w14:paraId="11ECBF27" w14:textId="77777777" w:rsidR="00D322EE" w:rsidRPr="009F3831" w:rsidRDefault="00D322EE" w:rsidP="009F3831">
      <w:pPr>
        <w:numPr>
          <w:ilvl w:val="1"/>
          <w:numId w:val="16"/>
        </w:numPr>
        <w:spacing w:before="100" w:after="100" w:line="360" w:lineRule="auto"/>
        <w:ind w:left="426" w:hanging="426"/>
        <w:contextualSpacing/>
        <w:jc w:val="both"/>
        <w:rPr>
          <w:rFonts w:ascii="Arial" w:hAnsi="Arial" w:cs="Arial"/>
        </w:rPr>
      </w:pPr>
      <w:r w:rsidRPr="009F3831">
        <w:rPr>
          <w:rFonts w:ascii="Arial" w:hAnsi="Arial" w:cs="Arial"/>
          <w:color w:val="000000"/>
        </w:rPr>
        <w:t>KEP</w:t>
      </w:r>
    </w:p>
    <w:p w14:paraId="426E0426" w14:textId="77777777" w:rsidR="00D322EE" w:rsidRPr="009F3831" w:rsidRDefault="00D322EE" w:rsidP="009F3831">
      <w:pPr>
        <w:numPr>
          <w:ilvl w:val="1"/>
          <w:numId w:val="16"/>
        </w:numPr>
        <w:spacing w:before="100" w:after="100" w:line="360" w:lineRule="auto"/>
        <w:ind w:left="426" w:hanging="426"/>
        <w:contextualSpacing/>
        <w:jc w:val="both"/>
        <w:rPr>
          <w:rFonts w:ascii="Arial" w:hAnsi="Arial" w:cs="Arial"/>
          <w:b/>
          <w:bCs/>
          <w:color w:val="000000"/>
        </w:rPr>
      </w:pPr>
      <w:r w:rsidRPr="009F3831">
        <w:rPr>
          <w:rFonts w:ascii="Arial" w:hAnsi="Arial" w:cs="Arial"/>
          <w:color w:val="000000"/>
        </w:rPr>
        <w:t xml:space="preserve">Yazılımlar (sistem, uygulama, geliştirme, kurumsal vb.) </w:t>
      </w:r>
    </w:p>
    <w:p w14:paraId="11A1FC80" w14:textId="77777777" w:rsidR="00D322EE" w:rsidRPr="009F3831" w:rsidRDefault="00D322EE" w:rsidP="009F3831">
      <w:pPr>
        <w:numPr>
          <w:ilvl w:val="1"/>
          <w:numId w:val="16"/>
        </w:numPr>
        <w:spacing w:before="100" w:after="100" w:line="360" w:lineRule="auto"/>
        <w:ind w:left="426" w:hanging="426"/>
        <w:contextualSpacing/>
        <w:jc w:val="both"/>
        <w:rPr>
          <w:rFonts w:ascii="Arial" w:hAnsi="Arial" w:cs="Arial"/>
        </w:rPr>
      </w:pPr>
      <w:proofErr w:type="gramStart"/>
      <w:r w:rsidRPr="009F3831">
        <w:rPr>
          <w:rFonts w:ascii="Arial" w:hAnsi="Arial" w:cs="Arial"/>
        </w:rPr>
        <w:t>E-mail</w:t>
      </w:r>
      <w:proofErr w:type="gramEnd"/>
    </w:p>
    <w:p w14:paraId="0E60740C" w14:textId="77777777" w:rsidR="00D322EE" w:rsidRPr="009F3831" w:rsidRDefault="00FC2A90" w:rsidP="009F3831">
      <w:pPr>
        <w:numPr>
          <w:ilvl w:val="1"/>
          <w:numId w:val="16"/>
        </w:numPr>
        <w:spacing w:before="100" w:after="100" w:line="360" w:lineRule="auto"/>
        <w:ind w:left="426" w:hanging="426"/>
        <w:contextualSpacing/>
        <w:jc w:val="both"/>
        <w:rPr>
          <w:rFonts w:ascii="Arial" w:hAnsi="Arial" w:cs="Arial"/>
        </w:rPr>
      </w:pPr>
      <w:r w:rsidRPr="009F3831">
        <w:rPr>
          <w:rFonts w:ascii="Arial" w:hAnsi="Arial" w:cs="Arial"/>
          <w:color w:val="000000"/>
        </w:rPr>
        <w:lastRenderedPageBreak/>
        <w:t xml:space="preserve">Sunucu ve bilgisayarlar, </w:t>
      </w:r>
      <w:r w:rsidR="00D322EE" w:rsidRPr="009F3831">
        <w:rPr>
          <w:rFonts w:ascii="Arial" w:hAnsi="Arial" w:cs="Arial"/>
          <w:color w:val="000000"/>
        </w:rPr>
        <w:t>(dizüstü bilgisayar, masaüstü bilgisayar, akıllı telefon</w:t>
      </w:r>
      <w:r w:rsidRPr="009F3831">
        <w:rPr>
          <w:rFonts w:ascii="Arial" w:hAnsi="Arial" w:cs="Arial"/>
          <w:color w:val="000000"/>
        </w:rPr>
        <w:t xml:space="preserve">, ortak </w:t>
      </w:r>
      <w:proofErr w:type="gramStart"/>
      <w:r w:rsidRPr="009F3831">
        <w:rPr>
          <w:rFonts w:ascii="Arial" w:hAnsi="Arial" w:cs="Arial"/>
          <w:color w:val="000000"/>
        </w:rPr>
        <w:t>alanlar</w:t>
      </w:r>
      <w:r w:rsidR="00D322EE" w:rsidRPr="009F3831">
        <w:rPr>
          <w:rFonts w:ascii="Arial" w:hAnsi="Arial" w:cs="Arial"/>
          <w:color w:val="000000"/>
        </w:rPr>
        <w:t xml:space="preserve"> )</w:t>
      </w:r>
      <w:proofErr w:type="gramEnd"/>
    </w:p>
    <w:p w14:paraId="3ED01397" w14:textId="77777777" w:rsidR="009F3831" w:rsidRDefault="009F3831" w:rsidP="009F3831">
      <w:pPr>
        <w:spacing w:before="100" w:after="100" w:line="360" w:lineRule="auto"/>
        <w:jc w:val="both"/>
        <w:rPr>
          <w:rFonts w:ascii="Arial" w:eastAsiaTheme="minorEastAsia" w:hAnsi="Arial" w:cs="Arial"/>
          <w:b/>
          <w:lang w:eastAsia="tr-TR"/>
        </w:rPr>
      </w:pPr>
      <w:bookmarkStart w:id="13" w:name="_Toc485040055"/>
      <w:bookmarkStart w:id="14" w:name="_Toc506455033"/>
    </w:p>
    <w:p w14:paraId="20B30279" w14:textId="5CC991A9" w:rsidR="002E1153" w:rsidRPr="009F3831" w:rsidRDefault="002E1153" w:rsidP="009F3831">
      <w:pPr>
        <w:pStyle w:val="ListeParagraf"/>
        <w:numPr>
          <w:ilvl w:val="1"/>
          <w:numId w:val="21"/>
        </w:numPr>
        <w:spacing w:before="100" w:after="100" w:line="360" w:lineRule="auto"/>
        <w:jc w:val="both"/>
        <w:rPr>
          <w:rFonts w:ascii="Arial" w:eastAsiaTheme="minorEastAsia" w:hAnsi="Arial" w:cs="Arial"/>
          <w:b/>
          <w:lang w:eastAsia="tr-TR"/>
        </w:rPr>
      </w:pPr>
      <w:r w:rsidRPr="009F3831">
        <w:rPr>
          <w:rFonts w:ascii="Arial" w:eastAsiaTheme="minorEastAsia" w:hAnsi="Arial" w:cs="Arial"/>
          <w:b/>
          <w:lang w:eastAsia="tr-TR"/>
        </w:rPr>
        <w:t>Kişisel Veri İmha Teknikleri</w:t>
      </w:r>
    </w:p>
    <w:p w14:paraId="0E72A04C"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İmhayı gerektiren sebeplerin ortaya çıkması durumunda söz konusu kişisel veriler, 6698 sayılı Kanun’a uygun bir şekilde, aşağıda belirtilen yöntemlerle imha edilir.</w:t>
      </w:r>
    </w:p>
    <w:p w14:paraId="5E7C29E5" w14:textId="59D2BBA8" w:rsidR="002E1153" w:rsidRPr="009F3831" w:rsidRDefault="002E1153" w:rsidP="009F3831">
      <w:pPr>
        <w:pStyle w:val="ListeParagraf"/>
        <w:numPr>
          <w:ilvl w:val="2"/>
          <w:numId w:val="21"/>
        </w:numPr>
        <w:spacing w:before="100" w:after="100" w:line="360" w:lineRule="auto"/>
        <w:jc w:val="both"/>
        <w:rPr>
          <w:rFonts w:ascii="Arial" w:eastAsiaTheme="minorEastAsia" w:hAnsi="Arial" w:cs="Arial"/>
          <w:b/>
          <w:lang w:eastAsia="tr-TR"/>
        </w:rPr>
      </w:pPr>
      <w:r w:rsidRPr="009F3831">
        <w:rPr>
          <w:rFonts w:ascii="Arial" w:eastAsiaTheme="minorEastAsia" w:hAnsi="Arial" w:cs="Arial"/>
          <w:b/>
          <w:lang w:eastAsia="tr-TR"/>
        </w:rPr>
        <w:t>Kişisel Verilerin Silinmesi</w:t>
      </w:r>
    </w:p>
    <w:p w14:paraId="5C602F6D"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 xml:space="preserve">Kişisel verilerin silinmesi, kişisel verilerin </w:t>
      </w:r>
      <w:r w:rsidRPr="009F3831">
        <w:rPr>
          <w:rFonts w:ascii="Arial" w:hAnsi="Arial" w:cs="Arial"/>
          <w:b/>
        </w:rPr>
        <w:t>ilgili kullanıcılar</w:t>
      </w:r>
      <w:r w:rsidRPr="009F3831">
        <w:rPr>
          <w:rFonts w:ascii="Arial" w:hAnsi="Arial" w:cs="Arial"/>
        </w:rPr>
        <w:t xml:space="preserve"> için hiçbir şekilde erişilemez ve tekrar kullanılamaz hale getirilmesi işlemidir. Şirketimiz, silinen kişisel verilerin ilgili kişisel veri kullanıcıları için erişilemez ve tekrar kullanılamaz olması için gerekli her türlü teknik ve idari tedbirleri almaktadır. </w:t>
      </w:r>
    </w:p>
    <w:p w14:paraId="71083E63"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 xml:space="preserve">Kişisel verilerin silinmesi işleminde izlenmesi gereken süreç aşağıdaki gibidir: </w:t>
      </w:r>
    </w:p>
    <w:p w14:paraId="644E5B57" w14:textId="77777777" w:rsidR="002E1153" w:rsidRPr="009F3831" w:rsidRDefault="002E1153" w:rsidP="009F3831">
      <w:pPr>
        <w:numPr>
          <w:ilvl w:val="0"/>
          <w:numId w:val="18"/>
        </w:numPr>
        <w:spacing w:before="100" w:after="100" w:line="360" w:lineRule="auto"/>
        <w:contextualSpacing/>
        <w:jc w:val="both"/>
        <w:rPr>
          <w:rFonts w:ascii="Arial" w:eastAsiaTheme="minorEastAsia" w:hAnsi="Arial" w:cs="Arial"/>
          <w:lang w:eastAsia="tr-TR"/>
        </w:rPr>
      </w:pPr>
      <w:r w:rsidRPr="009F3831">
        <w:rPr>
          <w:rFonts w:ascii="Arial" w:eastAsiaTheme="minorEastAsia" w:hAnsi="Arial" w:cs="Arial"/>
          <w:lang w:eastAsia="tr-TR"/>
        </w:rPr>
        <w:t xml:space="preserve">Silme işlemine konu teşkil edecek kişisel verilerin belirlenmesi. </w:t>
      </w:r>
    </w:p>
    <w:p w14:paraId="2D1310B8" w14:textId="77777777" w:rsidR="002E1153" w:rsidRPr="009F3831" w:rsidRDefault="002E1153" w:rsidP="009F3831">
      <w:pPr>
        <w:numPr>
          <w:ilvl w:val="0"/>
          <w:numId w:val="18"/>
        </w:numPr>
        <w:spacing w:before="100" w:after="100" w:line="360" w:lineRule="auto"/>
        <w:contextualSpacing/>
        <w:jc w:val="both"/>
        <w:rPr>
          <w:rFonts w:ascii="Arial" w:eastAsiaTheme="minorEastAsia" w:hAnsi="Arial" w:cs="Arial"/>
          <w:lang w:eastAsia="tr-TR"/>
        </w:rPr>
      </w:pPr>
      <w:r w:rsidRPr="009F3831">
        <w:rPr>
          <w:rFonts w:ascii="Arial" w:eastAsiaTheme="minorEastAsia" w:hAnsi="Arial" w:cs="Arial"/>
          <w:lang w:eastAsia="tr-TR"/>
        </w:rPr>
        <w:t xml:space="preserve">Erişim yetki ve kontrol matrisi ya da benzer bir sistem kullanarak her bir kişisel veri için ilgili kullanıcıların tespit edilmesi. </w:t>
      </w:r>
    </w:p>
    <w:p w14:paraId="4F751CD6" w14:textId="77777777" w:rsidR="002E1153" w:rsidRPr="009F3831" w:rsidRDefault="002E1153" w:rsidP="009F3831">
      <w:pPr>
        <w:numPr>
          <w:ilvl w:val="0"/>
          <w:numId w:val="18"/>
        </w:numPr>
        <w:spacing w:before="100" w:after="100" w:line="360" w:lineRule="auto"/>
        <w:contextualSpacing/>
        <w:jc w:val="both"/>
        <w:rPr>
          <w:rFonts w:ascii="Arial" w:eastAsiaTheme="minorEastAsia" w:hAnsi="Arial" w:cs="Arial"/>
          <w:lang w:eastAsia="tr-TR"/>
        </w:rPr>
      </w:pPr>
      <w:r w:rsidRPr="009F3831">
        <w:rPr>
          <w:rFonts w:ascii="Arial" w:eastAsiaTheme="minorEastAsia" w:hAnsi="Arial" w:cs="Arial"/>
          <w:lang w:eastAsia="tr-TR"/>
        </w:rPr>
        <w:t xml:space="preserve">İlgili kullanıcıların erişim, geri getirme, tekrar kullanma gibi yetkilerinin ve yöntemlerinin tespit edilmesi. </w:t>
      </w:r>
    </w:p>
    <w:p w14:paraId="5AE02E35" w14:textId="77777777" w:rsidR="002E1153" w:rsidRPr="009F3831" w:rsidRDefault="002E1153" w:rsidP="009F3831">
      <w:pPr>
        <w:numPr>
          <w:ilvl w:val="0"/>
          <w:numId w:val="18"/>
        </w:numPr>
        <w:spacing w:before="100" w:after="100" w:line="360" w:lineRule="auto"/>
        <w:contextualSpacing/>
        <w:jc w:val="both"/>
        <w:rPr>
          <w:rFonts w:ascii="Arial" w:eastAsiaTheme="minorEastAsia" w:hAnsi="Arial" w:cs="Arial"/>
          <w:lang w:eastAsia="tr-TR"/>
        </w:rPr>
      </w:pPr>
      <w:r w:rsidRPr="009F3831">
        <w:rPr>
          <w:rFonts w:ascii="Arial" w:eastAsiaTheme="minorEastAsia" w:hAnsi="Arial" w:cs="Arial"/>
          <w:lang w:eastAsia="tr-TR"/>
        </w:rPr>
        <w:t>İlgili kullanıcıların kişisel veriler kapsamındaki erişim, geri getirme, tekrar kullanma yetki ve yöntemlerinin kapatılması ve ortadan kaldırılması.</w:t>
      </w:r>
    </w:p>
    <w:p w14:paraId="655999BE"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Kişisel verilerin veri kayıt ortamları bazında silinme yöntemlerine aşağıda yer verilmiştir:</w:t>
      </w:r>
    </w:p>
    <w:tbl>
      <w:tblPr>
        <w:tblStyle w:val="TabloKlavuzu1"/>
        <w:tblW w:w="0" w:type="auto"/>
        <w:tblLook w:val="04A0" w:firstRow="1" w:lastRow="0" w:firstColumn="1" w:lastColumn="0" w:noHBand="0" w:noVBand="1"/>
      </w:tblPr>
      <w:tblGrid>
        <w:gridCol w:w="2689"/>
        <w:gridCol w:w="6373"/>
      </w:tblGrid>
      <w:tr w:rsidR="002E1153" w:rsidRPr="009F3831" w14:paraId="550C23C4" w14:textId="77777777" w:rsidTr="00762210">
        <w:tc>
          <w:tcPr>
            <w:tcW w:w="2689" w:type="dxa"/>
          </w:tcPr>
          <w:p w14:paraId="396BFCD8" w14:textId="77777777" w:rsidR="002E1153" w:rsidRPr="009F3831" w:rsidRDefault="002E1153" w:rsidP="009F3831">
            <w:pPr>
              <w:spacing w:before="100" w:after="100" w:line="360" w:lineRule="auto"/>
              <w:jc w:val="both"/>
              <w:rPr>
                <w:rFonts w:ascii="Arial" w:hAnsi="Arial" w:cs="Arial"/>
                <w:b/>
              </w:rPr>
            </w:pPr>
            <w:r w:rsidRPr="009F3831">
              <w:rPr>
                <w:rFonts w:ascii="Arial" w:hAnsi="Arial" w:cs="Arial"/>
                <w:b/>
              </w:rPr>
              <w:t>Elektronik ortamda yer alan kişisel veriler</w:t>
            </w:r>
          </w:p>
        </w:tc>
        <w:tc>
          <w:tcPr>
            <w:tcW w:w="6373" w:type="dxa"/>
          </w:tcPr>
          <w:p w14:paraId="7ECFB6BE" w14:textId="14A01F0A" w:rsidR="002E1153" w:rsidRPr="009F3831" w:rsidRDefault="002E1153" w:rsidP="009F3831">
            <w:pPr>
              <w:spacing w:before="100" w:after="100" w:line="360" w:lineRule="auto"/>
              <w:jc w:val="both"/>
              <w:rPr>
                <w:rFonts w:ascii="Arial" w:hAnsi="Arial" w:cs="Arial"/>
              </w:rPr>
            </w:pPr>
            <w:r w:rsidRPr="009F3831">
              <w:rPr>
                <w:rFonts w:ascii="Arial" w:hAnsi="Arial" w:cs="Arial"/>
              </w:rPr>
              <w:t xml:space="preserve">Elektronik ortamda saklanan ve saklanmasını gerektiren süre sona eren kişisel veriler </w:t>
            </w:r>
            <w:r w:rsidRPr="00BF206E">
              <w:rPr>
                <w:rFonts w:ascii="Arial" w:hAnsi="Arial" w:cs="Arial"/>
              </w:rPr>
              <w:t>[</w:t>
            </w:r>
            <w:r w:rsidR="00972081" w:rsidRPr="00972081">
              <w:rPr>
                <w:rFonts w:ascii="Arial" w:hAnsi="Arial" w:cs="Arial"/>
              </w:rPr>
              <w:t>BT</w:t>
            </w:r>
            <w:r w:rsidRPr="00972081">
              <w:rPr>
                <w:rFonts w:ascii="Arial" w:hAnsi="Arial" w:cs="Arial"/>
              </w:rPr>
              <w:t>] birim lideri hariç</w:t>
            </w:r>
            <w:r w:rsidR="00972081" w:rsidRPr="00972081">
              <w:rPr>
                <w:rFonts w:ascii="Arial" w:hAnsi="Arial" w:cs="Arial"/>
              </w:rPr>
              <w:t xml:space="preserve"> olmak</w:t>
            </w:r>
            <w:r w:rsidRPr="009F3831">
              <w:rPr>
                <w:rFonts w:ascii="Arial" w:hAnsi="Arial" w:cs="Arial"/>
              </w:rPr>
              <w:t xml:space="preserve"> üzere SEDAŞ çalışanları (ilgili kullanıcılar) için hiçbir şekilde erişilemez ve tekrar kullanılamaz hale getirilir. </w:t>
            </w:r>
          </w:p>
          <w:p w14:paraId="01A293C8"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Bu kapsamda, kişisel verilerin bulunduğu ilgili satırlar veri tabanı komutları ile (DELETE vb.) silinmektedir.</w:t>
            </w:r>
          </w:p>
        </w:tc>
      </w:tr>
      <w:tr w:rsidR="002E1153" w:rsidRPr="009F3831" w14:paraId="2947847E" w14:textId="77777777" w:rsidTr="00762210">
        <w:tc>
          <w:tcPr>
            <w:tcW w:w="2689" w:type="dxa"/>
          </w:tcPr>
          <w:p w14:paraId="4DC4F450" w14:textId="77777777" w:rsidR="002E1153" w:rsidRPr="009F3831" w:rsidRDefault="002E1153" w:rsidP="009F3831">
            <w:pPr>
              <w:spacing w:before="100" w:after="100" w:line="360" w:lineRule="auto"/>
              <w:jc w:val="both"/>
              <w:rPr>
                <w:rFonts w:ascii="Arial" w:hAnsi="Arial" w:cs="Arial"/>
                <w:b/>
              </w:rPr>
            </w:pPr>
            <w:r w:rsidRPr="009F3831">
              <w:rPr>
                <w:rFonts w:ascii="Arial" w:hAnsi="Arial" w:cs="Arial"/>
                <w:b/>
              </w:rPr>
              <w:t>Sunucularda yer alan kişisel veriler</w:t>
            </w:r>
          </w:p>
        </w:tc>
        <w:tc>
          <w:tcPr>
            <w:tcW w:w="6373" w:type="dxa"/>
          </w:tcPr>
          <w:p w14:paraId="17DD8BC3" w14:textId="40D91B62" w:rsidR="002E1153" w:rsidRPr="009F3831" w:rsidRDefault="002E1153" w:rsidP="009F3831">
            <w:pPr>
              <w:spacing w:before="100" w:after="100" w:line="360" w:lineRule="auto"/>
              <w:jc w:val="both"/>
              <w:rPr>
                <w:rFonts w:ascii="Arial" w:hAnsi="Arial" w:cs="Arial"/>
                <w:b/>
              </w:rPr>
            </w:pPr>
            <w:r w:rsidRPr="009F3831">
              <w:rPr>
                <w:rFonts w:ascii="Arial" w:hAnsi="Arial" w:cs="Arial"/>
              </w:rPr>
              <w:t xml:space="preserve">Bu veriler için </w:t>
            </w:r>
            <w:r w:rsidRPr="00972081">
              <w:rPr>
                <w:rFonts w:ascii="Arial" w:hAnsi="Arial" w:cs="Arial"/>
              </w:rPr>
              <w:t>[</w:t>
            </w:r>
            <w:r w:rsidR="002C0CA6" w:rsidRPr="00972081">
              <w:rPr>
                <w:rFonts w:ascii="Arial" w:hAnsi="Arial" w:cs="Arial"/>
              </w:rPr>
              <w:t>BT</w:t>
            </w:r>
            <w:r w:rsidRPr="00972081">
              <w:rPr>
                <w:rFonts w:ascii="Arial" w:hAnsi="Arial" w:cs="Arial"/>
              </w:rPr>
              <w:t>]</w:t>
            </w:r>
            <w:r w:rsidRPr="009F3831">
              <w:rPr>
                <w:rFonts w:ascii="Arial" w:hAnsi="Arial" w:cs="Arial"/>
              </w:rPr>
              <w:t xml:space="preserve"> birim lideri tarafından SEDAŞ çalışanların (ilgili kullanıcılar) erişim yetkisi kaldırılarak silme işlemi yapılır. </w:t>
            </w:r>
          </w:p>
        </w:tc>
      </w:tr>
      <w:tr w:rsidR="002E1153" w:rsidRPr="009F3831" w14:paraId="6D8B2ECF" w14:textId="77777777" w:rsidTr="00762210">
        <w:tc>
          <w:tcPr>
            <w:tcW w:w="2689" w:type="dxa"/>
          </w:tcPr>
          <w:p w14:paraId="37B2A8A5" w14:textId="77777777" w:rsidR="002E1153" w:rsidRPr="009F3831" w:rsidRDefault="002E1153" w:rsidP="009F3831">
            <w:pPr>
              <w:spacing w:before="100" w:after="100" w:line="360" w:lineRule="auto"/>
              <w:jc w:val="both"/>
              <w:rPr>
                <w:rFonts w:ascii="Arial" w:hAnsi="Arial" w:cs="Arial"/>
                <w:b/>
              </w:rPr>
            </w:pPr>
            <w:r w:rsidRPr="009F3831">
              <w:rPr>
                <w:rFonts w:ascii="Arial" w:hAnsi="Arial" w:cs="Arial"/>
                <w:b/>
              </w:rPr>
              <w:t>Taşınabilir medyada yer alan kişisel veriler</w:t>
            </w:r>
          </w:p>
          <w:p w14:paraId="5BFC97BC" w14:textId="77777777" w:rsidR="002E1153" w:rsidRPr="009F3831" w:rsidRDefault="002E1153" w:rsidP="009F3831">
            <w:pPr>
              <w:spacing w:before="100" w:after="100" w:line="360" w:lineRule="auto"/>
              <w:jc w:val="both"/>
              <w:rPr>
                <w:rFonts w:ascii="Arial" w:hAnsi="Arial" w:cs="Arial"/>
                <w:b/>
              </w:rPr>
            </w:pPr>
            <w:r w:rsidRPr="009F3831">
              <w:rPr>
                <w:rFonts w:ascii="Arial" w:hAnsi="Arial" w:cs="Arial"/>
                <w:b/>
              </w:rPr>
              <w:lastRenderedPageBreak/>
              <w:t>(USB, Hard disk, CD, DVD vb.)</w:t>
            </w:r>
          </w:p>
        </w:tc>
        <w:tc>
          <w:tcPr>
            <w:tcW w:w="6373" w:type="dxa"/>
          </w:tcPr>
          <w:p w14:paraId="0455E051" w14:textId="740D693B" w:rsidR="002E1153" w:rsidRPr="009F3831" w:rsidRDefault="002E1153" w:rsidP="009F3831">
            <w:pPr>
              <w:spacing w:before="100" w:after="100" w:line="360" w:lineRule="auto"/>
              <w:jc w:val="both"/>
              <w:rPr>
                <w:rFonts w:ascii="Arial" w:hAnsi="Arial" w:cs="Arial"/>
              </w:rPr>
            </w:pPr>
            <w:r w:rsidRPr="009F3831">
              <w:rPr>
                <w:rFonts w:ascii="Arial" w:hAnsi="Arial" w:cs="Arial"/>
              </w:rPr>
              <w:lastRenderedPageBreak/>
              <w:t xml:space="preserve">Taşınabilir medyada saklanan ve saklanmasını gerektiren süre sona eren kişisel veriler, </w:t>
            </w:r>
            <w:r w:rsidRPr="00BF206E">
              <w:rPr>
                <w:rFonts w:ascii="Arial" w:hAnsi="Arial" w:cs="Arial"/>
              </w:rPr>
              <w:t>[</w:t>
            </w:r>
            <w:r w:rsidR="009159D3" w:rsidRPr="00BF206E">
              <w:rPr>
                <w:rFonts w:ascii="Arial" w:hAnsi="Arial" w:cs="Arial"/>
              </w:rPr>
              <w:t>BT</w:t>
            </w:r>
            <w:r w:rsidRPr="00BF206E">
              <w:rPr>
                <w:rFonts w:ascii="Arial" w:hAnsi="Arial" w:cs="Arial"/>
              </w:rPr>
              <w:t>]</w:t>
            </w:r>
            <w:r w:rsidRPr="009F3831">
              <w:rPr>
                <w:rFonts w:ascii="Arial" w:hAnsi="Arial" w:cs="Arial"/>
              </w:rPr>
              <w:t xml:space="preserve"> birim lideri tarafından şifrelenerek </w:t>
            </w:r>
            <w:r w:rsidRPr="009F3831">
              <w:rPr>
                <w:rFonts w:ascii="Arial" w:hAnsi="Arial" w:cs="Arial"/>
              </w:rPr>
              <w:lastRenderedPageBreak/>
              <w:t xml:space="preserve">ve erişim yetkisi sadece </w:t>
            </w:r>
            <w:r w:rsidR="009F3831">
              <w:rPr>
                <w:rFonts w:ascii="Arial" w:hAnsi="Arial" w:cs="Arial"/>
              </w:rPr>
              <w:t>B</w:t>
            </w:r>
            <w:r w:rsidRPr="009F3831">
              <w:rPr>
                <w:rFonts w:ascii="Arial" w:hAnsi="Arial" w:cs="Arial"/>
              </w:rPr>
              <w:t>T birim müdürüne verilerek şifreleme anahtarlarıyla güvenli ortamlarda saklanır.</w:t>
            </w:r>
          </w:p>
        </w:tc>
      </w:tr>
      <w:tr w:rsidR="002E1153" w:rsidRPr="009F3831" w14:paraId="1B250A38" w14:textId="77777777" w:rsidTr="00762210">
        <w:tc>
          <w:tcPr>
            <w:tcW w:w="2689" w:type="dxa"/>
          </w:tcPr>
          <w:p w14:paraId="0F8F9B8F" w14:textId="77777777" w:rsidR="002E1153" w:rsidRPr="009F3831" w:rsidRDefault="002E1153" w:rsidP="009F3831">
            <w:pPr>
              <w:spacing w:before="100" w:after="100" w:line="360" w:lineRule="auto"/>
              <w:jc w:val="both"/>
              <w:rPr>
                <w:rFonts w:ascii="Arial" w:hAnsi="Arial" w:cs="Arial"/>
                <w:b/>
              </w:rPr>
            </w:pPr>
            <w:r w:rsidRPr="009F3831">
              <w:rPr>
                <w:rFonts w:ascii="Arial" w:hAnsi="Arial" w:cs="Arial"/>
                <w:b/>
              </w:rPr>
              <w:lastRenderedPageBreak/>
              <w:t>Fiziki ortamda yer alan kişisel veriler</w:t>
            </w:r>
          </w:p>
        </w:tc>
        <w:tc>
          <w:tcPr>
            <w:tcW w:w="6373" w:type="dxa"/>
          </w:tcPr>
          <w:p w14:paraId="134F8735"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 xml:space="preserve">Fiziki ortamda saklanan ve saklanmasını gerektiren süre sona eren kişisel veriler evrak arşiv odasından sorumlu birim lideri hariç diğer çalışanlar için hiçbir şekilde erişilemez ve tekrar kullanılamaz hale getirilir. </w:t>
            </w:r>
          </w:p>
          <w:p w14:paraId="6D02AFF4" w14:textId="77777777" w:rsidR="002E1153" w:rsidRPr="009F3831" w:rsidRDefault="002E1153" w:rsidP="009F3831">
            <w:pPr>
              <w:spacing w:before="100" w:after="100" w:line="360" w:lineRule="auto"/>
              <w:jc w:val="both"/>
              <w:rPr>
                <w:rFonts w:ascii="Arial" w:hAnsi="Arial" w:cs="Arial"/>
              </w:rPr>
            </w:pPr>
            <w:r w:rsidRPr="009F3831">
              <w:rPr>
                <w:rFonts w:ascii="Arial" w:hAnsi="Arial" w:cs="Arial"/>
              </w:rPr>
              <w:t xml:space="preserve">Ayrıca, </w:t>
            </w:r>
            <w:proofErr w:type="gramStart"/>
            <w:r w:rsidRPr="009F3831">
              <w:rPr>
                <w:rFonts w:ascii="Arial" w:hAnsi="Arial" w:cs="Arial"/>
              </w:rPr>
              <w:t>kağıt</w:t>
            </w:r>
            <w:proofErr w:type="gramEnd"/>
            <w:r w:rsidRPr="009F3831">
              <w:rPr>
                <w:rFonts w:ascii="Arial" w:hAnsi="Arial" w:cs="Arial"/>
              </w:rPr>
              <w:t xml:space="preserve"> üzerinde bulunan kişisel veriler geri döndürülemeyecek ve teknolojik çözümlerle okunamayacak şekilde çizilerek/boyanarak/silinerek karartma işlemi de uygulanır.</w:t>
            </w:r>
          </w:p>
        </w:tc>
      </w:tr>
    </w:tbl>
    <w:p w14:paraId="358D92BB" w14:textId="02B8DE86" w:rsidR="002E1153" w:rsidRPr="009F3831" w:rsidRDefault="002E1153" w:rsidP="009F3831">
      <w:pPr>
        <w:spacing w:before="100" w:after="100" w:line="360" w:lineRule="auto"/>
        <w:jc w:val="both"/>
        <w:rPr>
          <w:rFonts w:ascii="Arial" w:eastAsiaTheme="minorEastAsia" w:hAnsi="Arial" w:cs="Arial"/>
          <w:b/>
          <w:lang w:eastAsia="tr-TR"/>
        </w:rPr>
      </w:pPr>
    </w:p>
    <w:p w14:paraId="1342F35E" w14:textId="7BA738FC" w:rsidR="002E1153" w:rsidRPr="004428FE" w:rsidRDefault="009F3831" w:rsidP="004428FE">
      <w:pPr>
        <w:spacing w:before="100" w:after="100" w:line="360" w:lineRule="auto"/>
        <w:jc w:val="both"/>
        <w:rPr>
          <w:rFonts w:ascii="Arial" w:eastAsiaTheme="minorEastAsia" w:hAnsi="Arial" w:cs="Arial"/>
          <w:b/>
          <w:lang w:eastAsia="tr-TR"/>
        </w:rPr>
      </w:pPr>
      <w:r>
        <w:rPr>
          <w:rFonts w:ascii="Arial" w:eastAsiaTheme="minorEastAsia" w:hAnsi="Arial" w:cs="Arial"/>
          <w:b/>
          <w:lang w:eastAsia="tr-TR"/>
        </w:rPr>
        <w:t xml:space="preserve">4.4.2 </w:t>
      </w:r>
      <w:r w:rsidR="002E1153" w:rsidRPr="004428FE">
        <w:rPr>
          <w:rFonts w:ascii="Arial" w:eastAsiaTheme="minorEastAsia" w:hAnsi="Arial" w:cs="Arial"/>
          <w:b/>
          <w:lang w:eastAsia="tr-TR"/>
        </w:rPr>
        <w:t>Kişisel Verilerin Yok Edilmesi</w:t>
      </w:r>
    </w:p>
    <w:p w14:paraId="0A7F120D"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 xml:space="preserve">Kişisel verilerin yok edilmesi, kişisel verilerin </w:t>
      </w:r>
      <w:r w:rsidRPr="004428FE">
        <w:rPr>
          <w:rFonts w:ascii="Arial" w:hAnsi="Arial" w:cs="Arial"/>
          <w:b/>
        </w:rPr>
        <w:t>hiç kimse</w:t>
      </w:r>
      <w:r w:rsidRPr="004428FE">
        <w:rPr>
          <w:rFonts w:ascii="Arial" w:hAnsi="Arial" w:cs="Arial"/>
        </w:rPr>
        <w:t xml:space="preserve"> tarafından hiçbir şekilde erişilemez, geri getirilemez ve tekrar kullanılamaz hale getirilmesi işlemidir. Şirketimiz, kişisel verilerin yok edilmesiyle ilgili gerekli her türlü teknik ve idari tedbirleri almaktadır. </w:t>
      </w:r>
    </w:p>
    <w:p w14:paraId="47E43957"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Kişisel verilerin veri kayıt ortamları bazında silinme yöntemlerine aşağıda yer verilmiştir:</w:t>
      </w:r>
    </w:p>
    <w:tbl>
      <w:tblPr>
        <w:tblStyle w:val="TabloKlavuzu1"/>
        <w:tblW w:w="0" w:type="auto"/>
        <w:tblLook w:val="04A0" w:firstRow="1" w:lastRow="0" w:firstColumn="1" w:lastColumn="0" w:noHBand="0" w:noVBand="1"/>
      </w:tblPr>
      <w:tblGrid>
        <w:gridCol w:w="2689"/>
        <w:gridCol w:w="6373"/>
      </w:tblGrid>
      <w:tr w:rsidR="002E1153" w:rsidRPr="009F3831" w14:paraId="318AD05A" w14:textId="77777777" w:rsidTr="00762210">
        <w:tc>
          <w:tcPr>
            <w:tcW w:w="2689" w:type="dxa"/>
          </w:tcPr>
          <w:p w14:paraId="1978966D" w14:textId="77777777" w:rsidR="002E1153" w:rsidRPr="004428FE" w:rsidRDefault="002E1153" w:rsidP="009F3831">
            <w:pPr>
              <w:spacing w:before="100" w:after="100" w:line="360" w:lineRule="auto"/>
              <w:jc w:val="both"/>
              <w:rPr>
                <w:rFonts w:ascii="Arial" w:hAnsi="Arial" w:cs="Arial"/>
                <w:b/>
              </w:rPr>
            </w:pPr>
            <w:r w:rsidRPr="004428FE">
              <w:rPr>
                <w:rFonts w:ascii="Arial" w:hAnsi="Arial" w:cs="Arial"/>
                <w:b/>
              </w:rPr>
              <w:t>Optik medya ve manyetik medyada yer alan kişisel veriler</w:t>
            </w:r>
          </w:p>
        </w:tc>
        <w:tc>
          <w:tcPr>
            <w:tcW w:w="6373" w:type="dxa"/>
          </w:tcPr>
          <w:p w14:paraId="422F8294"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Optik medya ve manyetik medyada</w:t>
            </w:r>
            <w:r w:rsidRPr="004428FE">
              <w:rPr>
                <w:rFonts w:ascii="Arial" w:hAnsi="Arial" w:cs="Arial"/>
                <w:b/>
              </w:rPr>
              <w:t xml:space="preserve"> </w:t>
            </w:r>
            <w:r w:rsidRPr="004428FE">
              <w:rPr>
                <w:rFonts w:ascii="Arial" w:hAnsi="Arial" w:cs="Arial"/>
              </w:rPr>
              <w:t xml:space="preserve">saklanan ve saklanmasını gerektiren süre sona eren kişisel veriler bakımından söz konusu medya ortamının eritilmesi, yakılması veya toz haline getirilmesi gibi fiziksel olarak yok edilmesi işlemi uygulanır. </w:t>
            </w:r>
          </w:p>
          <w:p w14:paraId="33B13D56"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Ayrıca, manyetik medya özel bir cihazdan geçirilerek yüksek değerde manyetik alana maruz bırakılması suretiyle üzerindeki veriler okunamaz hale getirilir.</w:t>
            </w:r>
          </w:p>
        </w:tc>
      </w:tr>
      <w:tr w:rsidR="002E1153" w:rsidRPr="009F3831" w14:paraId="38389FFC" w14:textId="77777777" w:rsidTr="00762210">
        <w:tc>
          <w:tcPr>
            <w:tcW w:w="2689" w:type="dxa"/>
          </w:tcPr>
          <w:p w14:paraId="3567EACE" w14:textId="77777777" w:rsidR="002E1153" w:rsidRPr="004428FE" w:rsidRDefault="002E1153" w:rsidP="009F3831">
            <w:pPr>
              <w:spacing w:before="100" w:after="100" w:line="360" w:lineRule="auto"/>
              <w:jc w:val="both"/>
              <w:rPr>
                <w:rFonts w:ascii="Arial" w:hAnsi="Arial" w:cs="Arial"/>
                <w:b/>
              </w:rPr>
            </w:pPr>
            <w:r w:rsidRPr="004428FE">
              <w:rPr>
                <w:rFonts w:ascii="Arial" w:hAnsi="Arial" w:cs="Arial"/>
                <w:b/>
              </w:rPr>
              <w:t>Taşınabilir medyada yer alan kişisel veriler</w:t>
            </w:r>
          </w:p>
          <w:p w14:paraId="6EA7C011" w14:textId="77777777" w:rsidR="002E1153" w:rsidRPr="004428FE" w:rsidRDefault="002E1153" w:rsidP="009F3831">
            <w:pPr>
              <w:spacing w:before="100" w:after="100" w:line="360" w:lineRule="auto"/>
              <w:jc w:val="both"/>
              <w:rPr>
                <w:rFonts w:ascii="Arial" w:hAnsi="Arial" w:cs="Arial"/>
                <w:b/>
              </w:rPr>
            </w:pPr>
            <w:r w:rsidRPr="004428FE">
              <w:rPr>
                <w:rFonts w:ascii="Arial" w:hAnsi="Arial" w:cs="Arial"/>
                <w:b/>
              </w:rPr>
              <w:t>(USB, Hard disk, CD, DVD vb.)</w:t>
            </w:r>
          </w:p>
        </w:tc>
        <w:tc>
          <w:tcPr>
            <w:tcW w:w="6373" w:type="dxa"/>
          </w:tcPr>
          <w:p w14:paraId="34804736"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Flash tabanlı sabit disklerin ATA (SATA, PATA vb.), SCSI (</w:t>
            </w:r>
            <w:proofErr w:type="spellStart"/>
            <w:r w:rsidRPr="004428FE">
              <w:rPr>
                <w:rFonts w:ascii="Arial" w:hAnsi="Arial" w:cs="Arial"/>
              </w:rPr>
              <w:t>SCSIExpress</w:t>
            </w:r>
            <w:proofErr w:type="spellEnd"/>
            <w:r w:rsidRPr="004428FE">
              <w:rPr>
                <w:rFonts w:ascii="Arial" w:hAnsi="Arial" w:cs="Arial"/>
              </w:rPr>
              <w:t xml:space="preserve"> vb.) arayüzüne sahip olanları, destekleniyorsa &lt;</w:t>
            </w:r>
            <w:proofErr w:type="spellStart"/>
            <w:r w:rsidRPr="004428FE">
              <w:rPr>
                <w:rFonts w:ascii="Arial" w:hAnsi="Arial" w:cs="Arial"/>
              </w:rPr>
              <w:t>block</w:t>
            </w:r>
            <w:proofErr w:type="spellEnd"/>
            <w:r w:rsidRPr="004428FE">
              <w:rPr>
                <w:rFonts w:ascii="Arial" w:hAnsi="Arial" w:cs="Arial"/>
              </w:rPr>
              <w:t xml:space="preserve"> </w:t>
            </w:r>
            <w:proofErr w:type="spellStart"/>
            <w:r w:rsidRPr="004428FE">
              <w:rPr>
                <w:rFonts w:ascii="Arial" w:hAnsi="Arial" w:cs="Arial"/>
              </w:rPr>
              <w:t>erase</w:t>
            </w:r>
            <w:proofErr w:type="spellEnd"/>
            <w:r w:rsidRPr="004428FE">
              <w:rPr>
                <w:rFonts w:ascii="Arial" w:hAnsi="Arial" w:cs="Arial"/>
              </w:rPr>
              <w:t>&gt; komutunu kullanılarak, desteklenmiyorsa üreticinin önerdiği yok etme yöntemini kullanmak ya da “Optik medya ve manyetik medyada yer alan kişisel veriler” başlığında belirtilen uygun yöntemlerin bir ya da birkaçı kullanılmak suretiyle yok edilir.</w:t>
            </w:r>
          </w:p>
        </w:tc>
      </w:tr>
      <w:tr w:rsidR="002E1153" w:rsidRPr="009F3831" w14:paraId="2DAC44E9" w14:textId="77777777" w:rsidTr="00762210">
        <w:tc>
          <w:tcPr>
            <w:tcW w:w="2689" w:type="dxa"/>
          </w:tcPr>
          <w:p w14:paraId="6F5E5751" w14:textId="77777777" w:rsidR="002E1153" w:rsidRPr="004428FE" w:rsidRDefault="002E1153" w:rsidP="009F3831">
            <w:pPr>
              <w:spacing w:before="100" w:after="100" w:line="360" w:lineRule="auto"/>
              <w:jc w:val="both"/>
              <w:rPr>
                <w:rFonts w:ascii="Arial" w:hAnsi="Arial" w:cs="Arial"/>
                <w:b/>
              </w:rPr>
            </w:pPr>
            <w:r w:rsidRPr="004428FE">
              <w:rPr>
                <w:rFonts w:ascii="Arial" w:hAnsi="Arial" w:cs="Arial"/>
                <w:b/>
              </w:rPr>
              <w:lastRenderedPageBreak/>
              <w:t>Fiziki ortamda yer alan kişisel veriler</w:t>
            </w:r>
          </w:p>
        </w:tc>
        <w:tc>
          <w:tcPr>
            <w:tcW w:w="6373" w:type="dxa"/>
          </w:tcPr>
          <w:p w14:paraId="1148B74A" w14:textId="77777777" w:rsidR="002E1153" w:rsidRPr="004428FE" w:rsidRDefault="002E1153" w:rsidP="009F3831">
            <w:pPr>
              <w:spacing w:before="100" w:after="100" w:line="360" w:lineRule="auto"/>
              <w:jc w:val="both"/>
              <w:rPr>
                <w:rFonts w:ascii="Arial" w:hAnsi="Arial" w:cs="Arial"/>
                <w:b/>
              </w:rPr>
            </w:pPr>
            <w:r w:rsidRPr="004428FE">
              <w:rPr>
                <w:rFonts w:ascii="Arial" w:hAnsi="Arial" w:cs="Arial"/>
              </w:rPr>
              <w:t xml:space="preserve">Kâğıt ortamında saklanan ve saklanmasını gerektiren süre sona eren kişisel verilerin bakımından söz konusu kağıtlar, kâğıt kırpma makinelerinde geri döndürülemeyecek şekilde yok edilir. </w:t>
            </w:r>
          </w:p>
        </w:tc>
      </w:tr>
    </w:tbl>
    <w:p w14:paraId="44DC6CDF" w14:textId="77777777" w:rsidR="002E1153" w:rsidRPr="004428FE" w:rsidRDefault="002E1153" w:rsidP="009F3831">
      <w:pPr>
        <w:spacing w:before="100" w:after="100" w:line="360" w:lineRule="auto"/>
        <w:jc w:val="both"/>
        <w:rPr>
          <w:rFonts w:ascii="Arial" w:hAnsi="Arial" w:cs="Arial"/>
          <w:b/>
        </w:rPr>
      </w:pPr>
    </w:p>
    <w:p w14:paraId="574972C3" w14:textId="4DA5933D" w:rsidR="002E1153" w:rsidRPr="004428FE" w:rsidRDefault="002E1153" w:rsidP="009F3831">
      <w:pPr>
        <w:pStyle w:val="ListeParagraf"/>
        <w:numPr>
          <w:ilvl w:val="2"/>
          <w:numId w:val="23"/>
        </w:numPr>
        <w:spacing w:before="100" w:after="100" w:line="360" w:lineRule="auto"/>
        <w:jc w:val="both"/>
        <w:rPr>
          <w:rFonts w:ascii="Arial" w:eastAsiaTheme="minorEastAsia" w:hAnsi="Arial" w:cs="Arial"/>
          <w:b/>
          <w:lang w:eastAsia="tr-TR"/>
        </w:rPr>
      </w:pPr>
      <w:r w:rsidRPr="004428FE">
        <w:rPr>
          <w:rFonts w:ascii="Arial" w:eastAsiaTheme="minorEastAsia" w:hAnsi="Arial" w:cs="Arial"/>
          <w:b/>
          <w:lang w:eastAsia="tr-TR"/>
        </w:rPr>
        <w:t>Kişisel Verilerin Anonim Hale Getirilmesi</w:t>
      </w:r>
    </w:p>
    <w:p w14:paraId="37C4952E"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 xml:space="preserve">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p>
    <w:p w14:paraId="0B9BE699" w14:textId="77777777" w:rsidR="002E1153" w:rsidRPr="004428FE" w:rsidRDefault="002E1153" w:rsidP="009F3831">
      <w:pPr>
        <w:spacing w:before="100" w:after="100" w:line="360" w:lineRule="auto"/>
        <w:jc w:val="both"/>
        <w:rPr>
          <w:rFonts w:ascii="Arial" w:hAnsi="Arial" w:cs="Arial"/>
        </w:rPr>
      </w:pPr>
      <w:r w:rsidRPr="004428FE">
        <w:rPr>
          <w:rFonts w:ascii="Arial" w:hAnsi="Arial" w:cs="Arial"/>
        </w:rPr>
        <w:t>Şirketimiz iş süreçlerinin iyileştirilmesi ve geliştirilmesine yönelik araştırma, planlama ve istatistik gibi amaçlarla kişisel verileri silmek veya yok etmek yerine anonim hale getirmeyi seçebilmektedir. Kişisel verilerin anonim hale getirilmesinin tercih edilmesi durumunda aşağıdaki yöntemlerden biri seçilerek kişisel veriler anonim hale getirilmektedir:</w:t>
      </w:r>
    </w:p>
    <w:p w14:paraId="40838C22" w14:textId="77777777" w:rsidR="002E1153" w:rsidRPr="009F3831" w:rsidRDefault="002E1153" w:rsidP="004428FE">
      <w:pPr>
        <w:spacing w:before="100" w:after="100" w:line="360" w:lineRule="auto"/>
        <w:jc w:val="both"/>
        <w:rPr>
          <w:rFonts w:ascii="Arial" w:hAnsi="Arial" w:cs="Arial"/>
          <w:b/>
          <w:bCs/>
        </w:rPr>
      </w:pPr>
    </w:p>
    <w:p w14:paraId="5C2E11E8" w14:textId="669D6DA0" w:rsidR="00FD58B1" w:rsidRPr="009F3831" w:rsidRDefault="00FD58B1" w:rsidP="009F3831">
      <w:pPr>
        <w:numPr>
          <w:ilvl w:val="1"/>
          <w:numId w:val="1"/>
        </w:numPr>
        <w:spacing w:before="100" w:after="100" w:line="360" w:lineRule="auto"/>
        <w:ind w:hanging="792"/>
        <w:jc w:val="both"/>
        <w:rPr>
          <w:rFonts w:ascii="Arial" w:hAnsi="Arial" w:cs="Arial"/>
          <w:b/>
          <w:bCs/>
        </w:rPr>
      </w:pPr>
      <w:r w:rsidRPr="009F3831">
        <w:rPr>
          <w:rFonts w:ascii="Arial" w:hAnsi="Arial" w:cs="Arial"/>
          <w:b/>
          <w:bCs/>
        </w:rPr>
        <w:t xml:space="preserve">Kişisel Verilerin Güvenli Saklanmasına ve </w:t>
      </w:r>
      <w:r w:rsidR="00EE418A" w:rsidRPr="009F3831">
        <w:rPr>
          <w:rFonts w:ascii="Arial" w:hAnsi="Arial" w:cs="Arial"/>
          <w:b/>
          <w:bCs/>
        </w:rPr>
        <w:t>Sil</w:t>
      </w:r>
      <w:r w:rsidR="009D4F04" w:rsidRPr="009F3831">
        <w:rPr>
          <w:rFonts w:ascii="Arial" w:hAnsi="Arial" w:cs="Arial"/>
          <w:b/>
          <w:bCs/>
        </w:rPr>
        <w:t>in</w:t>
      </w:r>
      <w:r w:rsidR="00EE418A" w:rsidRPr="009F3831">
        <w:rPr>
          <w:rFonts w:ascii="Arial" w:hAnsi="Arial" w:cs="Arial"/>
          <w:b/>
          <w:bCs/>
        </w:rPr>
        <w:t>me</w:t>
      </w:r>
      <w:r w:rsidRPr="009F3831">
        <w:rPr>
          <w:rFonts w:ascii="Arial" w:hAnsi="Arial" w:cs="Arial"/>
          <w:b/>
          <w:bCs/>
        </w:rPr>
        <w:t>s</w:t>
      </w:r>
      <w:r w:rsidR="009D4F04" w:rsidRPr="009F3831">
        <w:rPr>
          <w:rFonts w:ascii="Arial" w:hAnsi="Arial" w:cs="Arial"/>
          <w:b/>
          <w:bCs/>
        </w:rPr>
        <w:t>ine</w:t>
      </w:r>
      <w:r w:rsidRPr="009F3831">
        <w:rPr>
          <w:rFonts w:ascii="Arial" w:hAnsi="Arial" w:cs="Arial"/>
          <w:b/>
          <w:bCs/>
        </w:rPr>
        <w:t xml:space="preserve"> İlişkin Alınan Önlemler</w:t>
      </w:r>
      <w:bookmarkEnd w:id="13"/>
      <w:bookmarkEnd w:id="14"/>
    </w:p>
    <w:p w14:paraId="6E71D2AF" w14:textId="77777777" w:rsidR="00FD58B1" w:rsidRPr="009F3831" w:rsidRDefault="00C5380C" w:rsidP="009F3831">
      <w:pPr>
        <w:spacing w:before="100" w:after="100" w:line="360" w:lineRule="auto"/>
        <w:jc w:val="both"/>
        <w:rPr>
          <w:rFonts w:ascii="Arial" w:hAnsi="Arial" w:cs="Arial"/>
        </w:rPr>
      </w:pPr>
      <w:r w:rsidRPr="009F3831">
        <w:rPr>
          <w:rFonts w:ascii="Arial" w:hAnsi="Arial" w:cs="Arial"/>
        </w:rPr>
        <w:t>SEDAŞ</w:t>
      </w:r>
      <w:r w:rsidR="00FD58B1" w:rsidRPr="009F3831">
        <w:rPr>
          <w:rFonts w:ascii="Arial" w:hAnsi="Arial" w:cs="Arial"/>
        </w:rPr>
        <w:t xml:space="preserve">, kişisel verilerin güvenli bir şekilde saklanması, hukuka aykırı olarak işlenmesi ve erişilmesinin önlenmesi, kişisel verilerinin hukuka uygun olarak </w:t>
      </w:r>
      <w:r w:rsidR="00953A1A" w:rsidRPr="009F3831">
        <w:rPr>
          <w:rFonts w:ascii="Arial" w:hAnsi="Arial" w:cs="Arial"/>
        </w:rPr>
        <w:t>silinmesi ve yok edilmesi</w:t>
      </w:r>
      <w:r w:rsidR="00FD58B1" w:rsidRPr="009F3831">
        <w:rPr>
          <w:rFonts w:ascii="Arial" w:hAnsi="Arial" w:cs="Arial"/>
        </w:rPr>
        <w:t xml:space="preserve"> için teknik ve idari tedbirleri almakta yükümlü olmakla birlikte bu tedbirleri ilgili kişilere duyurmak ve uygulanmasını sağlamakla yükümlüdür.</w:t>
      </w:r>
    </w:p>
    <w:p w14:paraId="1FAC88E0" w14:textId="77777777" w:rsidR="00FD58B1" w:rsidRPr="009F3831" w:rsidRDefault="00FD58B1" w:rsidP="009F3831">
      <w:pPr>
        <w:spacing w:before="100" w:after="100" w:line="360" w:lineRule="auto"/>
        <w:rPr>
          <w:rFonts w:ascii="Arial" w:hAnsi="Arial" w:cs="Arial"/>
          <w:b/>
        </w:rPr>
      </w:pPr>
      <w:r w:rsidRPr="009F3831">
        <w:rPr>
          <w:rFonts w:ascii="Arial" w:hAnsi="Arial" w:cs="Arial"/>
          <w:b/>
        </w:rPr>
        <w:t>Alınan İdari Tedbirler</w:t>
      </w:r>
    </w:p>
    <w:p w14:paraId="390BB23F" w14:textId="0ED42D44" w:rsidR="00FD58B1" w:rsidRPr="009F3831" w:rsidRDefault="00FD58B1"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 xml:space="preserve">Kişisel Veri Saklama ve </w:t>
      </w:r>
      <w:r w:rsidR="00A44A3B" w:rsidRPr="009F3831">
        <w:rPr>
          <w:rFonts w:ascii="Arial" w:eastAsia="Times New Roman" w:hAnsi="Arial" w:cs="Arial"/>
          <w:lang w:eastAsia="tr-TR"/>
        </w:rPr>
        <w:t xml:space="preserve">İmha </w:t>
      </w:r>
      <w:proofErr w:type="spellStart"/>
      <w:r w:rsidRPr="009F3831">
        <w:rPr>
          <w:rFonts w:ascii="Arial" w:eastAsia="Times New Roman" w:hAnsi="Arial" w:cs="Arial"/>
          <w:lang w:eastAsia="tr-TR"/>
        </w:rPr>
        <w:t>Politika’sının</w:t>
      </w:r>
      <w:proofErr w:type="spellEnd"/>
      <w:r w:rsidRPr="009F3831">
        <w:rPr>
          <w:rFonts w:ascii="Arial" w:eastAsia="Times New Roman" w:hAnsi="Arial" w:cs="Arial"/>
          <w:lang w:eastAsia="tr-TR"/>
        </w:rPr>
        <w:t xml:space="preserve"> yayınlanması</w:t>
      </w:r>
    </w:p>
    <w:p w14:paraId="10C1EF8F" w14:textId="7CD94EDC" w:rsidR="00FD58B1" w:rsidRPr="009F3831" w:rsidRDefault="00C5380C"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SEDAŞ</w:t>
      </w:r>
      <w:r w:rsidR="00FD58B1" w:rsidRPr="009F3831">
        <w:rPr>
          <w:rFonts w:ascii="Arial" w:eastAsia="Times New Roman" w:hAnsi="Arial" w:cs="Arial"/>
          <w:lang w:eastAsia="tr-TR"/>
        </w:rPr>
        <w:t xml:space="preserve"> internet sayfası içerisinde </w:t>
      </w:r>
      <w:r w:rsidR="00B8440C" w:rsidRPr="009F3831">
        <w:rPr>
          <w:rFonts w:ascii="Arial" w:eastAsia="Times New Roman" w:hAnsi="Arial" w:cs="Arial"/>
          <w:lang w:eastAsia="tr-TR"/>
        </w:rPr>
        <w:t>Veri Saklama ve</w:t>
      </w:r>
      <w:r w:rsidR="00A44A3B" w:rsidRPr="009F3831">
        <w:rPr>
          <w:rFonts w:ascii="Arial" w:eastAsia="Times New Roman" w:hAnsi="Arial" w:cs="Arial"/>
          <w:lang w:eastAsia="tr-TR"/>
        </w:rPr>
        <w:t xml:space="preserve"> İmha</w:t>
      </w:r>
      <w:r w:rsidR="00B8440C" w:rsidRPr="009F3831">
        <w:rPr>
          <w:rFonts w:ascii="Arial" w:eastAsia="Times New Roman" w:hAnsi="Arial" w:cs="Arial"/>
          <w:lang w:eastAsia="tr-TR"/>
        </w:rPr>
        <w:t xml:space="preserve"> </w:t>
      </w:r>
      <w:proofErr w:type="spellStart"/>
      <w:r w:rsidR="00FD58B1" w:rsidRPr="009F3831">
        <w:rPr>
          <w:rFonts w:ascii="Arial" w:eastAsia="Times New Roman" w:hAnsi="Arial" w:cs="Arial"/>
          <w:lang w:eastAsia="tr-TR"/>
        </w:rPr>
        <w:t>Politikası’nın</w:t>
      </w:r>
      <w:proofErr w:type="spellEnd"/>
      <w:r w:rsidR="00FD58B1" w:rsidRPr="009F3831">
        <w:rPr>
          <w:rFonts w:ascii="Arial" w:eastAsia="Times New Roman" w:hAnsi="Arial" w:cs="Arial"/>
          <w:lang w:eastAsia="tr-TR"/>
        </w:rPr>
        <w:t xml:space="preserve"> yayınlanması</w:t>
      </w:r>
    </w:p>
    <w:p w14:paraId="7B0FFE2A" w14:textId="77777777" w:rsidR="00FD58B1" w:rsidRPr="009F3831" w:rsidRDefault="00C5380C"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SEDAŞ</w:t>
      </w:r>
      <w:r w:rsidR="00FD58B1" w:rsidRPr="009F3831">
        <w:rPr>
          <w:rFonts w:ascii="Arial" w:eastAsia="Times New Roman" w:hAnsi="Arial" w:cs="Arial"/>
          <w:lang w:eastAsia="tr-TR"/>
        </w:rPr>
        <w:t xml:space="preserve"> içerisindeki aktivite ve süreçlerin analizlerinin yapılması ve yasaya uyum adına alınacak aksiyonların belirlenmesi</w:t>
      </w:r>
    </w:p>
    <w:p w14:paraId="2F967A75" w14:textId="77777777" w:rsidR="00FD58B1" w:rsidRPr="009F3831" w:rsidRDefault="00FD58B1"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 xml:space="preserve">Kişisel Veri İşleme </w:t>
      </w:r>
      <w:proofErr w:type="spellStart"/>
      <w:r w:rsidRPr="009F3831">
        <w:rPr>
          <w:rFonts w:ascii="Arial" w:eastAsia="Times New Roman" w:hAnsi="Arial" w:cs="Arial"/>
          <w:lang w:eastAsia="tr-TR"/>
        </w:rPr>
        <w:t>Envanteri’nin</w:t>
      </w:r>
      <w:proofErr w:type="spellEnd"/>
      <w:r w:rsidRPr="009F3831">
        <w:rPr>
          <w:rFonts w:ascii="Arial" w:eastAsia="Times New Roman" w:hAnsi="Arial" w:cs="Arial"/>
          <w:lang w:eastAsia="tr-TR"/>
        </w:rPr>
        <w:t xml:space="preserve"> oluşturulması</w:t>
      </w:r>
    </w:p>
    <w:p w14:paraId="3AE4B53E" w14:textId="77777777" w:rsidR="00953A1A" w:rsidRPr="009F3831" w:rsidRDefault="00620EA4"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 xml:space="preserve">Kişisel verilerin </w:t>
      </w:r>
      <w:r w:rsidR="00953A1A" w:rsidRPr="009F3831">
        <w:rPr>
          <w:rFonts w:ascii="Arial" w:eastAsia="Times New Roman" w:hAnsi="Arial" w:cs="Arial"/>
          <w:lang w:eastAsia="tr-TR"/>
        </w:rPr>
        <w:t xml:space="preserve">silinmesi/yok edilmesi için süre ve sorumlulukların </w:t>
      </w:r>
      <w:r w:rsidRPr="009F3831">
        <w:rPr>
          <w:rFonts w:ascii="Arial" w:eastAsia="Times New Roman" w:hAnsi="Arial" w:cs="Arial"/>
          <w:lang w:eastAsia="tr-TR"/>
        </w:rPr>
        <w:t>tanımlanması</w:t>
      </w:r>
    </w:p>
    <w:p w14:paraId="7309E416" w14:textId="77777777" w:rsidR="00953A1A" w:rsidRPr="009F3831" w:rsidRDefault="00953A1A"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Yedeklere erişim yetkilerinin belirlenmesi</w:t>
      </w:r>
    </w:p>
    <w:p w14:paraId="708B2DE0" w14:textId="77777777" w:rsidR="002E1153" w:rsidRPr="009F3831" w:rsidRDefault="00953A1A"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Veri saklanan fiziksel ve sistemler alanlara erişim yetkilerinin belirlenmesi</w:t>
      </w:r>
    </w:p>
    <w:p w14:paraId="0711E83B" w14:textId="77777777" w:rsidR="002E1153" w:rsidRPr="009F3831" w:rsidRDefault="002E1153"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commentRangeStart w:id="15"/>
      <w:r w:rsidRPr="009F3831">
        <w:rPr>
          <w:rFonts w:ascii="Arial" w:eastAsia="Times New Roman" w:hAnsi="Arial" w:cs="Arial"/>
          <w:lang w:eastAsia="tr-TR"/>
        </w:rPr>
        <w:t>Ç</w:t>
      </w:r>
      <w:r w:rsidRPr="00BF206E">
        <w:rPr>
          <w:rFonts w:ascii="Arial" w:eastAsia="Times New Roman" w:hAnsi="Arial" w:cs="Arial"/>
          <w:lang w:eastAsia="tr-TR"/>
        </w:rPr>
        <w:t>alışanlara düz</w:t>
      </w:r>
      <w:r w:rsidRPr="009F3831">
        <w:rPr>
          <w:rFonts w:ascii="Arial" w:eastAsia="Times New Roman" w:hAnsi="Arial" w:cs="Arial"/>
          <w:lang w:eastAsia="tr-TR"/>
        </w:rPr>
        <w:t>enli olarak eğitim verilmesi</w:t>
      </w:r>
      <w:r w:rsidRPr="00BF206E">
        <w:rPr>
          <w:rFonts w:ascii="Arial" w:eastAsia="Times New Roman" w:hAnsi="Arial" w:cs="Arial"/>
          <w:lang w:eastAsia="tr-TR"/>
        </w:rPr>
        <w:t xml:space="preserve"> </w:t>
      </w:r>
    </w:p>
    <w:p w14:paraId="68FF1DC3" w14:textId="77777777" w:rsidR="002E1153" w:rsidRPr="009F3831" w:rsidRDefault="002E1153"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lastRenderedPageBreak/>
        <w:t>Veri işleyen hizmet sağlayıcılarının / iş ortaklarının veri güvenliği konusunda belli aral</w:t>
      </w:r>
      <w:r w:rsidRPr="009F3831">
        <w:rPr>
          <w:rFonts w:ascii="Arial" w:eastAsia="Times New Roman" w:hAnsi="Arial" w:cs="Arial"/>
          <w:lang w:eastAsia="tr-TR"/>
        </w:rPr>
        <w:t xml:space="preserve">ıklarla denetimi </w:t>
      </w:r>
    </w:p>
    <w:p w14:paraId="1791CB66" w14:textId="77777777" w:rsidR="002E1153" w:rsidRPr="009F3831" w:rsidRDefault="002E1153"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Çalışanlar için veri güvenliği hükümleri içeren disiplin politikaları düzenlemektedir.</w:t>
      </w:r>
    </w:p>
    <w:p w14:paraId="704017D0" w14:textId="77777777" w:rsidR="002E1153" w:rsidRPr="009F3831" w:rsidRDefault="002E1153"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M</w:t>
      </w:r>
      <w:r w:rsidRPr="00BF206E">
        <w:rPr>
          <w:rFonts w:ascii="Arial" w:eastAsia="Times New Roman" w:hAnsi="Arial" w:cs="Arial"/>
          <w:lang w:eastAsia="tr-TR"/>
        </w:rPr>
        <w:t>üşteriler ile tedarikçi ve danışmanlık firmaları gibi hizmet sağlayıcı firmaların çalışanları ve/veya yetkilileri dahil olmak üzere kişisel verilerin aktarıldığı ve/veya kişisel verilerin temin edildiği üçüncü kişilerle giz</w:t>
      </w:r>
      <w:r w:rsidRPr="009F3831">
        <w:rPr>
          <w:rFonts w:ascii="Arial" w:eastAsia="Times New Roman" w:hAnsi="Arial" w:cs="Arial"/>
          <w:lang w:eastAsia="tr-TR"/>
        </w:rPr>
        <w:t xml:space="preserve">lilik sözleşmeleri imzalanır </w:t>
      </w:r>
      <w:r w:rsidRPr="00BF206E">
        <w:rPr>
          <w:rFonts w:ascii="Arial" w:eastAsia="Times New Roman" w:hAnsi="Arial" w:cs="Arial"/>
          <w:lang w:eastAsia="tr-TR"/>
        </w:rPr>
        <w:t xml:space="preserve">veya imzalanan sözleşmelerde kişisel verilerin korunması ve gizliliğe ilişkin düzenlemelere yer </w:t>
      </w:r>
      <w:r w:rsidRPr="009F3831">
        <w:rPr>
          <w:rFonts w:ascii="Arial" w:eastAsia="Times New Roman" w:hAnsi="Arial" w:cs="Arial"/>
          <w:lang w:eastAsia="tr-TR"/>
        </w:rPr>
        <w:t>verilir</w:t>
      </w:r>
    </w:p>
    <w:p w14:paraId="6D07E979" w14:textId="57F2AEB6" w:rsidR="002E1153" w:rsidRPr="00BF206E" w:rsidRDefault="002E1153"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 xml:space="preserve">Kişisel verilerin işlenmesi ve korunmasına yönelik kişisel verilerin Saklama ve İmha Politikası, Özel Nitelikli Kişisel Verilerin İşlenmesi ve Korunması </w:t>
      </w:r>
      <w:proofErr w:type="gramStart"/>
      <w:r w:rsidRPr="00BF206E">
        <w:rPr>
          <w:rFonts w:ascii="Arial" w:eastAsia="Times New Roman" w:hAnsi="Arial" w:cs="Arial"/>
          <w:lang w:eastAsia="tr-TR"/>
        </w:rPr>
        <w:t>Politikası,  İhlali</w:t>
      </w:r>
      <w:proofErr w:type="gramEnd"/>
      <w:r w:rsidRPr="00BF206E">
        <w:rPr>
          <w:rFonts w:ascii="Arial" w:eastAsia="Times New Roman" w:hAnsi="Arial" w:cs="Arial"/>
          <w:lang w:eastAsia="tr-TR"/>
        </w:rPr>
        <w:t xml:space="preserve"> </w:t>
      </w:r>
      <w:r w:rsidR="00680D8E">
        <w:rPr>
          <w:rFonts w:ascii="Arial" w:eastAsia="Times New Roman" w:hAnsi="Arial" w:cs="Arial"/>
          <w:lang w:eastAsia="tr-TR"/>
        </w:rPr>
        <w:t xml:space="preserve">Olayı Yönetim </w:t>
      </w:r>
      <w:r w:rsidRPr="00BF206E">
        <w:rPr>
          <w:rFonts w:ascii="Arial" w:eastAsia="Times New Roman" w:hAnsi="Arial" w:cs="Arial"/>
          <w:lang w:eastAsia="tr-TR"/>
        </w:rPr>
        <w:t>P</w:t>
      </w:r>
      <w:r w:rsidRPr="009F3831">
        <w:rPr>
          <w:rFonts w:ascii="Arial" w:eastAsia="Times New Roman" w:hAnsi="Arial" w:cs="Arial"/>
          <w:lang w:eastAsia="tr-TR"/>
        </w:rPr>
        <w:t xml:space="preserve">rosedürü </w:t>
      </w:r>
      <w:r w:rsidRPr="00BF206E">
        <w:rPr>
          <w:rFonts w:ascii="Arial" w:eastAsia="Times New Roman" w:hAnsi="Arial" w:cs="Arial"/>
          <w:lang w:eastAsia="tr-TR"/>
        </w:rPr>
        <w:t>gibi prosedü</w:t>
      </w:r>
      <w:r w:rsidRPr="009F3831">
        <w:rPr>
          <w:rFonts w:ascii="Arial" w:eastAsia="Times New Roman" w:hAnsi="Arial" w:cs="Arial"/>
          <w:lang w:eastAsia="tr-TR"/>
        </w:rPr>
        <w:t xml:space="preserve">r ve politikalar oluşturulur </w:t>
      </w:r>
      <w:r w:rsidRPr="00BF206E">
        <w:rPr>
          <w:rFonts w:ascii="Arial" w:eastAsia="Times New Roman" w:hAnsi="Arial" w:cs="Arial"/>
          <w:lang w:eastAsia="tr-TR"/>
        </w:rPr>
        <w:t>ve bu politikalar doğ</w:t>
      </w:r>
      <w:r w:rsidRPr="009F3831">
        <w:rPr>
          <w:rFonts w:ascii="Arial" w:eastAsia="Times New Roman" w:hAnsi="Arial" w:cs="Arial"/>
          <w:lang w:eastAsia="tr-TR"/>
        </w:rPr>
        <w:t xml:space="preserve">rultusunda hareket edilir </w:t>
      </w:r>
    </w:p>
    <w:p w14:paraId="0D42D3F5" w14:textId="77777777" w:rsidR="008765A1" w:rsidRPr="009F3831" w:rsidRDefault="008765A1" w:rsidP="009F3831">
      <w:pPr>
        <w:spacing w:before="100" w:after="100" w:line="360" w:lineRule="auto"/>
        <w:jc w:val="both"/>
        <w:rPr>
          <w:rFonts w:ascii="Arial" w:eastAsia="Times New Roman" w:hAnsi="Arial" w:cs="Arial"/>
          <w:lang w:eastAsia="tr-TR"/>
        </w:rPr>
      </w:pPr>
    </w:p>
    <w:p w14:paraId="15A543D4" w14:textId="77777777" w:rsidR="00FD58B1" w:rsidRPr="009F3831" w:rsidRDefault="00FD58B1" w:rsidP="009F3831">
      <w:pPr>
        <w:spacing w:before="100" w:after="100" w:line="360" w:lineRule="auto"/>
        <w:rPr>
          <w:rFonts w:ascii="Arial" w:hAnsi="Arial" w:cs="Arial"/>
          <w:b/>
        </w:rPr>
      </w:pPr>
      <w:r w:rsidRPr="009F3831">
        <w:rPr>
          <w:rFonts w:ascii="Arial" w:hAnsi="Arial" w:cs="Arial"/>
          <w:b/>
        </w:rPr>
        <w:t>Alınan Teknik Tedbirler</w:t>
      </w:r>
    </w:p>
    <w:p w14:paraId="0027EAD8" w14:textId="77777777" w:rsidR="00FD58B1" w:rsidRPr="009F3831" w:rsidRDefault="00FD58B1"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Kişisel verilere yetkisiz erişimin önüne geçilmesi için erişim yönetimi</w:t>
      </w:r>
      <w:r w:rsidR="00E447EB" w:rsidRPr="009F3831">
        <w:rPr>
          <w:rFonts w:ascii="Arial" w:eastAsia="Times New Roman" w:hAnsi="Arial" w:cs="Arial"/>
          <w:lang w:eastAsia="tr-TR"/>
        </w:rPr>
        <w:t xml:space="preserve">ni </w:t>
      </w:r>
      <w:r w:rsidR="00DE26F1" w:rsidRPr="009F3831">
        <w:rPr>
          <w:rFonts w:ascii="Arial" w:eastAsia="Times New Roman" w:hAnsi="Arial" w:cs="Arial"/>
          <w:lang w:eastAsia="tr-TR"/>
        </w:rPr>
        <w:t xml:space="preserve">IT_P002 </w:t>
      </w:r>
      <w:r w:rsidR="00E447EB" w:rsidRPr="009F3831">
        <w:rPr>
          <w:rFonts w:ascii="Arial" w:eastAsia="Times New Roman" w:hAnsi="Arial" w:cs="Arial"/>
          <w:lang w:eastAsia="tr-TR"/>
        </w:rPr>
        <w:t>Bilişim Teknolojileri Güvenlik Prosedürüne göre işletir</w:t>
      </w:r>
    </w:p>
    <w:p w14:paraId="1669173F" w14:textId="77777777" w:rsidR="00FD58B1" w:rsidRPr="009F3831" w:rsidRDefault="00FD58B1"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 xml:space="preserve">Kişisel verilerin tutulduğu </w:t>
      </w:r>
      <w:r w:rsidR="00E447EB" w:rsidRPr="009F3831">
        <w:rPr>
          <w:rFonts w:ascii="Arial" w:eastAsia="Times New Roman" w:hAnsi="Arial" w:cs="Arial"/>
          <w:lang w:eastAsia="tr-TR"/>
        </w:rPr>
        <w:t xml:space="preserve">elektronik </w:t>
      </w:r>
      <w:r w:rsidRPr="009F3831">
        <w:rPr>
          <w:rFonts w:ascii="Arial" w:eastAsia="Times New Roman" w:hAnsi="Arial" w:cs="Arial"/>
          <w:lang w:eastAsia="tr-TR"/>
        </w:rPr>
        <w:t xml:space="preserve">kayıt ortamlarındaki güvenlik açıklıklarının tespiti ve aksiyonların alınmasına ilişkin </w:t>
      </w:r>
      <w:r w:rsidR="00E447EB" w:rsidRPr="009F3831">
        <w:rPr>
          <w:rFonts w:ascii="Arial" w:eastAsia="Times New Roman" w:hAnsi="Arial" w:cs="Arial"/>
          <w:lang w:eastAsia="tr-TR"/>
        </w:rPr>
        <w:t xml:space="preserve">BT Güvenlik Yönetimi </w:t>
      </w:r>
      <w:r w:rsidRPr="009F3831">
        <w:rPr>
          <w:rFonts w:ascii="Arial" w:eastAsia="Times New Roman" w:hAnsi="Arial" w:cs="Arial"/>
          <w:lang w:eastAsia="tr-TR"/>
        </w:rPr>
        <w:t>süreci</w:t>
      </w:r>
      <w:r w:rsidR="00E447EB" w:rsidRPr="009F3831">
        <w:rPr>
          <w:rFonts w:ascii="Arial" w:eastAsia="Times New Roman" w:hAnsi="Arial" w:cs="Arial"/>
          <w:lang w:eastAsia="tr-TR"/>
        </w:rPr>
        <w:t xml:space="preserve">ni işletir </w:t>
      </w:r>
    </w:p>
    <w:p w14:paraId="58AD76E5" w14:textId="77777777" w:rsidR="00FD58B1" w:rsidRPr="009F3831" w:rsidRDefault="00FD58B1"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Yama yönetim</w:t>
      </w:r>
      <w:r w:rsidR="00E447EB" w:rsidRPr="009F3831">
        <w:rPr>
          <w:rFonts w:ascii="Arial" w:eastAsia="Times New Roman" w:hAnsi="Arial" w:cs="Arial"/>
          <w:lang w:eastAsia="tr-TR"/>
        </w:rPr>
        <w:t>i</w:t>
      </w:r>
      <w:r w:rsidRPr="009F3831">
        <w:rPr>
          <w:rFonts w:ascii="Arial" w:eastAsia="Times New Roman" w:hAnsi="Arial" w:cs="Arial"/>
          <w:lang w:eastAsia="tr-TR"/>
        </w:rPr>
        <w:t xml:space="preserve"> sürecini</w:t>
      </w:r>
      <w:r w:rsidR="00E447EB" w:rsidRPr="009F3831">
        <w:rPr>
          <w:rFonts w:ascii="Arial" w:eastAsia="Times New Roman" w:hAnsi="Arial" w:cs="Arial"/>
          <w:lang w:eastAsia="tr-TR"/>
        </w:rPr>
        <w:t xml:space="preserve"> işletir</w:t>
      </w:r>
    </w:p>
    <w:p w14:paraId="11B72171" w14:textId="77777777" w:rsidR="00FD58B1" w:rsidRPr="009F3831" w:rsidRDefault="00FD58B1" w:rsidP="009F3831">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 xml:space="preserve">Zararlı yazılımların </w:t>
      </w:r>
      <w:r w:rsidR="00C5380C" w:rsidRPr="009F3831">
        <w:rPr>
          <w:rFonts w:ascii="Arial" w:eastAsia="Times New Roman" w:hAnsi="Arial" w:cs="Arial"/>
          <w:lang w:eastAsia="tr-TR"/>
        </w:rPr>
        <w:t>SEDAŞ</w:t>
      </w:r>
      <w:r w:rsidRPr="009F3831">
        <w:rPr>
          <w:rFonts w:ascii="Arial" w:eastAsia="Times New Roman" w:hAnsi="Arial" w:cs="Arial"/>
          <w:lang w:eastAsia="tr-TR"/>
        </w:rPr>
        <w:t xml:space="preserve"> ağına erişmemesi için gerekli olan çözümleri</w:t>
      </w:r>
      <w:r w:rsidR="00AD3837" w:rsidRPr="009F3831">
        <w:rPr>
          <w:rFonts w:ascii="Arial" w:eastAsia="Times New Roman" w:hAnsi="Arial" w:cs="Arial"/>
          <w:lang w:eastAsia="tr-TR"/>
        </w:rPr>
        <w:t xml:space="preserve"> </w:t>
      </w:r>
      <w:r w:rsidRPr="009F3831">
        <w:rPr>
          <w:rFonts w:ascii="Arial" w:eastAsia="Times New Roman" w:hAnsi="Arial" w:cs="Arial"/>
          <w:lang w:eastAsia="tr-TR"/>
        </w:rPr>
        <w:t>kullanı</w:t>
      </w:r>
      <w:r w:rsidR="00AD3837" w:rsidRPr="009F3831">
        <w:rPr>
          <w:rFonts w:ascii="Arial" w:eastAsia="Times New Roman" w:hAnsi="Arial" w:cs="Arial"/>
          <w:lang w:eastAsia="tr-TR"/>
        </w:rPr>
        <w:t>r</w:t>
      </w:r>
    </w:p>
    <w:p w14:paraId="240E1619" w14:textId="77777777" w:rsidR="001508AE" w:rsidRPr="009F3831" w:rsidRDefault="00620EA4"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Ağ güvenlik önlemlerini alır</w:t>
      </w:r>
    </w:p>
    <w:p w14:paraId="7C0E12E0" w14:textId="77777777" w:rsidR="001508AE" w:rsidRPr="009F3831" w:rsidRDefault="001508AE"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Fiziki ortamda bulunan kişisel verilerin kilitli dolaplarda ve/veya arşiv odalarında muhafaza edilmesi ve sadece erişime yetkilendirilmiş kişiler taraf</w:t>
      </w:r>
      <w:r w:rsidRPr="009F3831">
        <w:rPr>
          <w:rFonts w:ascii="Arial" w:eastAsia="Times New Roman" w:hAnsi="Arial" w:cs="Arial"/>
          <w:lang w:eastAsia="tr-TR"/>
        </w:rPr>
        <w:t>ından erişilmesi sağlanır</w:t>
      </w:r>
    </w:p>
    <w:p w14:paraId="30C88630" w14:textId="77777777" w:rsidR="001508AE" w:rsidRPr="009F3831" w:rsidRDefault="001508AE"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proofErr w:type="gramStart"/>
      <w:r w:rsidRPr="00BF206E">
        <w:rPr>
          <w:rFonts w:ascii="Arial" w:eastAsia="Times New Roman" w:hAnsi="Arial" w:cs="Arial"/>
          <w:lang w:eastAsia="tr-TR"/>
        </w:rPr>
        <w:t>Kağıt</w:t>
      </w:r>
      <w:proofErr w:type="gramEnd"/>
      <w:r w:rsidRPr="00BF206E">
        <w:rPr>
          <w:rFonts w:ascii="Arial" w:eastAsia="Times New Roman" w:hAnsi="Arial" w:cs="Arial"/>
          <w:lang w:eastAsia="tr-TR"/>
        </w:rPr>
        <w:t xml:space="preserve"> yoluyla aktarılan kişisel veriler için ekstra güvenlik tedbirleri alınmakta ve ilgili evrak gizlilik dereceli be</w:t>
      </w:r>
      <w:r w:rsidRPr="009F3831">
        <w:rPr>
          <w:rFonts w:ascii="Arial" w:eastAsia="Times New Roman" w:hAnsi="Arial" w:cs="Arial"/>
          <w:lang w:eastAsia="tr-TR"/>
        </w:rPr>
        <w:t xml:space="preserve">lge formatında gönderilir </w:t>
      </w:r>
    </w:p>
    <w:p w14:paraId="3F5DAD0D" w14:textId="77777777" w:rsidR="001508AE" w:rsidRPr="009F3831" w:rsidRDefault="001508AE"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Kişisel veri içeren fiziksel ortamları dış risklere (yangın, sel vb.</w:t>
      </w:r>
      <w:r w:rsidRPr="009F3831">
        <w:rPr>
          <w:rFonts w:ascii="Arial" w:eastAsia="Times New Roman" w:hAnsi="Arial" w:cs="Arial"/>
          <w:lang w:eastAsia="tr-TR"/>
        </w:rPr>
        <w:t>) karşı güvenliği sağlanır</w:t>
      </w:r>
    </w:p>
    <w:p w14:paraId="13ED336B" w14:textId="77777777" w:rsidR="001508AE" w:rsidRPr="009F3831" w:rsidRDefault="001508AE"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Kişisel verilerin tutulduğ</w:t>
      </w:r>
      <w:r w:rsidRPr="009F3831">
        <w:rPr>
          <w:rFonts w:ascii="Arial" w:eastAsia="Times New Roman" w:hAnsi="Arial" w:cs="Arial"/>
          <w:lang w:eastAsia="tr-TR"/>
        </w:rPr>
        <w:t>u elektronik ortamlarda veriler</w:t>
      </w:r>
      <w:r w:rsidRPr="00BF206E">
        <w:rPr>
          <w:rFonts w:ascii="Arial" w:eastAsia="Times New Roman" w:hAnsi="Arial" w:cs="Arial"/>
          <w:lang w:eastAsia="tr-TR"/>
        </w:rPr>
        <w:t xml:space="preserve"> kriptografik yönteml</w:t>
      </w:r>
      <w:r w:rsidRPr="009F3831">
        <w:rPr>
          <w:rFonts w:ascii="Arial" w:eastAsia="Times New Roman" w:hAnsi="Arial" w:cs="Arial"/>
          <w:lang w:eastAsia="tr-TR"/>
        </w:rPr>
        <w:t xml:space="preserve">er kullanılarak muhafaza edilir, </w:t>
      </w:r>
      <w:r w:rsidRPr="00BF206E">
        <w:rPr>
          <w:rFonts w:ascii="Arial" w:eastAsia="Times New Roman" w:hAnsi="Arial" w:cs="Arial"/>
          <w:lang w:eastAsia="tr-TR"/>
        </w:rPr>
        <w:t>kriptografik anahtarların güvenli v</w:t>
      </w:r>
      <w:r w:rsidRPr="009F3831">
        <w:rPr>
          <w:rFonts w:ascii="Arial" w:eastAsia="Times New Roman" w:hAnsi="Arial" w:cs="Arial"/>
          <w:lang w:eastAsia="tr-TR"/>
        </w:rPr>
        <w:t>e farklı ortamlarda tutulur</w:t>
      </w:r>
    </w:p>
    <w:p w14:paraId="46995707" w14:textId="77777777" w:rsidR="002E1153" w:rsidRPr="009F3831" w:rsidRDefault="001508AE"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 xml:space="preserve">Kişisel </w:t>
      </w:r>
      <w:r w:rsidRPr="009F3831">
        <w:rPr>
          <w:rFonts w:ascii="Arial" w:eastAsia="Times New Roman" w:hAnsi="Arial" w:cs="Arial"/>
          <w:lang w:eastAsia="tr-TR"/>
        </w:rPr>
        <w:t xml:space="preserve">veriler </w:t>
      </w:r>
      <w:r w:rsidRPr="00BF206E">
        <w:rPr>
          <w:rFonts w:ascii="Arial" w:eastAsia="Times New Roman" w:hAnsi="Arial" w:cs="Arial"/>
          <w:lang w:eastAsia="tr-TR"/>
        </w:rPr>
        <w:t>üzerinde gerçekleştirilen t</w:t>
      </w:r>
      <w:r w:rsidR="002E1153" w:rsidRPr="009F3831">
        <w:rPr>
          <w:rFonts w:ascii="Arial" w:eastAsia="Times New Roman" w:hAnsi="Arial" w:cs="Arial"/>
          <w:lang w:eastAsia="tr-TR"/>
        </w:rPr>
        <w:t>üm hareketlerin işlem kayıtları güvenli olarak loglanır, log kayıtları</w:t>
      </w:r>
      <w:r w:rsidRPr="00BF206E">
        <w:rPr>
          <w:rFonts w:ascii="Arial" w:eastAsia="Times New Roman" w:hAnsi="Arial" w:cs="Arial"/>
          <w:lang w:eastAsia="tr-TR"/>
        </w:rPr>
        <w:t xml:space="preserve"> kullanıcı müdahal</w:t>
      </w:r>
      <w:r w:rsidR="002E1153" w:rsidRPr="009F3831">
        <w:rPr>
          <w:rFonts w:ascii="Arial" w:eastAsia="Times New Roman" w:hAnsi="Arial" w:cs="Arial"/>
          <w:lang w:eastAsia="tr-TR"/>
        </w:rPr>
        <w:t>esi olmayacak şekilde tutulur</w:t>
      </w:r>
      <w:r w:rsidRPr="00BF206E">
        <w:rPr>
          <w:rFonts w:ascii="Arial" w:eastAsia="Times New Roman" w:hAnsi="Arial" w:cs="Arial"/>
          <w:lang w:eastAsia="tr-TR"/>
        </w:rPr>
        <w:t xml:space="preserve"> ve log kayıtları periyodik bir şekilde kontr</w:t>
      </w:r>
      <w:r w:rsidR="002E1153" w:rsidRPr="009F3831">
        <w:rPr>
          <w:rFonts w:ascii="Arial" w:eastAsia="Times New Roman" w:hAnsi="Arial" w:cs="Arial"/>
          <w:lang w:eastAsia="tr-TR"/>
        </w:rPr>
        <w:t>ol edilir</w:t>
      </w:r>
    </w:p>
    <w:p w14:paraId="061F685D" w14:textId="75A902F6" w:rsidR="002E1153" w:rsidRPr="009F3831" w:rsidRDefault="002E1153"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9F3831">
        <w:rPr>
          <w:rFonts w:ascii="Arial" w:eastAsia="Times New Roman" w:hAnsi="Arial" w:cs="Arial"/>
          <w:lang w:eastAsia="tr-TR"/>
        </w:rPr>
        <w:t>P</w:t>
      </w:r>
      <w:r w:rsidR="001508AE" w:rsidRPr="00BF206E">
        <w:rPr>
          <w:rFonts w:ascii="Arial" w:eastAsia="Times New Roman" w:hAnsi="Arial" w:cs="Arial"/>
          <w:lang w:eastAsia="tr-TR"/>
        </w:rPr>
        <w:t>eriyodik ol</w:t>
      </w:r>
      <w:r w:rsidRPr="009F3831">
        <w:rPr>
          <w:rFonts w:ascii="Arial" w:eastAsia="Times New Roman" w:hAnsi="Arial" w:cs="Arial"/>
          <w:lang w:eastAsia="tr-TR"/>
        </w:rPr>
        <w:t>arak sızma testleri uygulanır</w:t>
      </w:r>
      <w:r w:rsidR="001508AE" w:rsidRPr="00BF206E">
        <w:rPr>
          <w:rFonts w:ascii="Arial" w:eastAsia="Times New Roman" w:hAnsi="Arial" w:cs="Arial"/>
          <w:lang w:eastAsia="tr-TR"/>
        </w:rPr>
        <w:t xml:space="preserve"> ve test sonuç</w:t>
      </w:r>
      <w:r w:rsidRPr="009F3831">
        <w:rPr>
          <w:rFonts w:ascii="Arial" w:eastAsia="Times New Roman" w:hAnsi="Arial" w:cs="Arial"/>
          <w:lang w:eastAsia="tr-TR"/>
        </w:rPr>
        <w:t xml:space="preserve">ları kayıt altında tutulur </w:t>
      </w:r>
    </w:p>
    <w:p w14:paraId="0BA71FD9" w14:textId="323F1C12" w:rsidR="001508AE" w:rsidRPr="00BF206E" w:rsidRDefault="001508AE" w:rsidP="00BF206E">
      <w:pPr>
        <w:pStyle w:val="ListeParagraf"/>
        <w:numPr>
          <w:ilvl w:val="0"/>
          <w:numId w:val="15"/>
        </w:numPr>
        <w:spacing w:before="100" w:after="100" w:line="360" w:lineRule="auto"/>
        <w:ind w:left="284" w:hanging="284"/>
        <w:jc w:val="both"/>
        <w:rPr>
          <w:rFonts w:ascii="Arial" w:eastAsia="Times New Roman" w:hAnsi="Arial" w:cs="Arial"/>
          <w:lang w:eastAsia="tr-TR"/>
        </w:rPr>
      </w:pPr>
      <w:r w:rsidRPr="00BF206E">
        <w:rPr>
          <w:rFonts w:ascii="Arial" w:eastAsia="Times New Roman" w:hAnsi="Arial" w:cs="Arial"/>
          <w:lang w:eastAsia="tr-TR"/>
        </w:rPr>
        <w:t xml:space="preserve">Saldırı tespit ve önleme sistemleri </w:t>
      </w:r>
      <w:r w:rsidR="002E1153" w:rsidRPr="009F3831">
        <w:rPr>
          <w:rFonts w:ascii="Arial" w:eastAsia="Times New Roman" w:hAnsi="Arial" w:cs="Arial"/>
          <w:lang w:eastAsia="tr-TR"/>
        </w:rPr>
        <w:t xml:space="preserve">ve yazılımları kullanılır </w:t>
      </w:r>
      <w:commentRangeEnd w:id="15"/>
      <w:r w:rsidR="003971DC">
        <w:rPr>
          <w:rStyle w:val="AklamaBavurusu"/>
          <w:rFonts w:ascii="Times New Roman" w:eastAsia="Times New Roman" w:hAnsi="Times New Roman"/>
          <w:lang w:eastAsia="tr-TR"/>
        </w:rPr>
        <w:commentReference w:id="15"/>
      </w:r>
    </w:p>
    <w:p w14:paraId="17478202" w14:textId="77777777" w:rsidR="00FD58B1" w:rsidRPr="009F3831" w:rsidRDefault="00FD58B1" w:rsidP="009F3831">
      <w:pPr>
        <w:numPr>
          <w:ilvl w:val="1"/>
          <w:numId w:val="1"/>
        </w:numPr>
        <w:spacing w:before="100" w:after="100" w:line="360" w:lineRule="auto"/>
        <w:ind w:hanging="792"/>
        <w:jc w:val="both"/>
        <w:rPr>
          <w:rFonts w:ascii="Arial" w:hAnsi="Arial" w:cs="Arial"/>
          <w:b/>
          <w:bCs/>
        </w:rPr>
      </w:pPr>
      <w:bookmarkStart w:id="16" w:name="_Toc485040056"/>
      <w:bookmarkStart w:id="17" w:name="_Toc506455034"/>
      <w:r w:rsidRPr="009F3831">
        <w:rPr>
          <w:rFonts w:ascii="Arial" w:hAnsi="Arial" w:cs="Arial"/>
          <w:b/>
          <w:bCs/>
        </w:rPr>
        <w:t xml:space="preserve">Periyodik </w:t>
      </w:r>
      <w:r w:rsidR="00EE418A" w:rsidRPr="009F3831">
        <w:rPr>
          <w:rFonts w:ascii="Arial" w:hAnsi="Arial" w:cs="Arial"/>
          <w:b/>
          <w:bCs/>
        </w:rPr>
        <w:t>Silme</w:t>
      </w:r>
      <w:bookmarkEnd w:id="16"/>
      <w:bookmarkEnd w:id="17"/>
      <w:r w:rsidR="00217CDB" w:rsidRPr="009F3831">
        <w:rPr>
          <w:rFonts w:ascii="Arial" w:hAnsi="Arial" w:cs="Arial"/>
          <w:b/>
          <w:bCs/>
        </w:rPr>
        <w:t>, Yok Etme ve Anonim Hale Getirme</w:t>
      </w:r>
    </w:p>
    <w:p w14:paraId="2D535148" w14:textId="60C67806" w:rsidR="00D4297E" w:rsidRPr="009F3831" w:rsidRDefault="00D4297E" w:rsidP="009F3831">
      <w:pPr>
        <w:spacing w:before="100" w:after="100" w:line="360" w:lineRule="auto"/>
        <w:jc w:val="both"/>
        <w:rPr>
          <w:rFonts w:ascii="Arial" w:hAnsi="Arial" w:cs="Arial"/>
        </w:rPr>
      </w:pPr>
      <w:r w:rsidRPr="009F3831">
        <w:rPr>
          <w:rFonts w:ascii="Arial" w:hAnsi="Arial" w:cs="Arial"/>
        </w:rPr>
        <w:lastRenderedPageBreak/>
        <w:t xml:space="preserve">SEDAŞ, bu Politikada ve Kişisel Veri İşleme Envanterinde yer alan süreler doğrultusunda </w:t>
      </w:r>
      <w:r w:rsidR="002D06A8" w:rsidRPr="009F3831">
        <w:rPr>
          <w:rFonts w:ascii="Arial" w:hAnsi="Arial" w:cs="Arial"/>
        </w:rPr>
        <w:t xml:space="preserve">ve yine bu politikada belirtilen sorumlular tarafından </w:t>
      </w:r>
      <w:r w:rsidRPr="009F3831">
        <w:rPr>
          <w:rFonts w:ascii="Arial" w:hAnsi="Arial" w:cs="Arial"/>
        </w:rPr>
        <w:t xml:space="preserve">dijital ve fiziksel ortamlarında tuttuğu kişisel verileri, periyodik olarak (doksan günde bir) kontrol edeceğini ve işlendikleri amaç sona erdiğinde söz konusu verileri tekrar eden aralıklarla resen sileceğini, yok edeceğini veya anonim hale getireceğini taahhüt eder. </w:t>
      </w:r>
      <w:r w:rsidR="00CE0CFE" w:rsidRPr="009F3831">
        <w:rPr>
          <w:rFonts w:ascii="Arial" w:hAnsi="Arial" w:cs="Arial"/>
        </w:rPr>
        <w:t>Bu kapsamda, sorumlulara periyodik aksiyon açılır ve 90 günde bir gerçekleştirdikleri iş ve işlemleri belgelendirerek bildirmeleri istenir.</w:t>
      </w:r>
    </w:p>
    <w:p w14:paraId="706206BA" w14:textId="784E6398" w:rsidR="00254651" w:rsidRPr="009F3831" w:rsidRDefault="00254651" w:rsidP="009F3831">
      <w:pPr>
        <w:spacing w:before="100" w:after="100" w:line="360" w:lineRule="auto"/>
        <w:jc w:val="both"/>
        <w:rPr>
          <w:rFonts w:ascii="Arial" w:hAnsi="Arial" w:cs="Arial"/>
        </w:rPr>
      </w:pPr>
      <w:r w:rsidRPr="009F3831">
        <w:rPr>
          <w:rFonts w:ascii="Arial" w:hAnsi="Arial" w:cs="Arial"/>
        </w:rPr>
        <w:t>Dijital ortamlarda silme işlemi kişisel veri işleme envanterinde belirlenen saklama süreleri doğrultusunda ilgili departman</w:t>
      </w:r>
      <w:r w:rsidR="004A06F4" w:rsidRPr="009F3831">
        <w:rPr>
          <w:rFonts w:ascii="Arial" w:hAnsi="Arial" w:cs="Arial"/>
        </w:rPr>
        <w:t>/birim</w:t>
      </w:r>
      <w:r w:rsidRPr="009F3831">
        <w:rPr>
          <w:rFonts w:ascii="Arial" w:hAnsi="Arial" w:cs="Arial"/>
        </w:rPr>
        <w:t xml:space="preserve"> sorumluları tarafından erişebildikleri ortamlardaki</w:t>
      </w:r>
      <w:r w:rsidR="00175EDB" w:rsidRPr="009F3831">
        <w:rPr>
          <w:rFonts w:ascii="Arial" w:hAnsi="Arial" w:cs="Arial"/>
        </w:rPr>
        <w:t xml:space="preserve"> kişisel verileri silmekle, erişemedikleri ortamlardaki kişisel verileri de BT Departman</w:t>
      </w:r>
      <w:r w:rsidR="00746D5B" w:rsidRPr="009F3831">
        <w:rPr>
          <w:rFonts w:ascii="Arial" w:hAnsi="Arial" w:cs="Arial"/>
        </w:rPr>
        <w:t>ından</w:t>
      </w:r>
      <w:r w:rsidR="00175EDB" w:rsidRPr="009F3831">
        <w:rPr>
          <w:rFonts w:ascii="Arial" w:hAnsi="Arial" w:cs="Arial"/>
        </w:rPr>
        <w:t xml:space="preserve"> talep edecektir.</w:t>
      </w:r>
    </w:p>
    <w:p w14:paraId="1EF27D25" w14:textId="7F79A47B" w:rsidR="00751962" w:rsidRPr="009F3831" w:rsidRDefault="00751962" w:rsidP="009F3831">
      <w:pPr>
        <w:numPr>
          <w:ilvl w:val="0"/>
          <w:numId w:val="1"/>
        </w:numPr>
        <w:spacing w:before="100" w:after="100" w:line="360" w:lineRule="auto"/>
        <w:jc w:val="both"/>
        <w:rPr>
          <w:rFonts w:ascii="Arial" w:hAnsi="Arial" w:cs="Arial"/>
          <w:b/>
          <w:bCs/>
        </w:rPr>
      </w:pPr>
      <w:r w:rsidRPr="009F3831">
        <w:rPr>
          <w:rFonts w:ascii="Arial" w:hAnsi="Arial" w:cs="Arial"/>
          <w:b/>
          <w:bCs/>
        </w:rPr>
        <w:t>Y</w:t>
      </w:r>
      <w:bookmarkEnd w:id="6"/>
      <w:bookmarkEnd w:id="7"/>
      <w:r w:rsidR="009D3659" w:rsidRPr="009F3831">
        <w:rPr>
          <w:rFonts w:ascii="Arial" w:hAnsi="Arial" w:cs="Arial"/>
          <w:b/>
          <w:bCs/>
        </w:rPr>
        <w:t>APTIRIM</w:t>
      </w:r>
    </w:p>
    <w:p w14:paraId="57B7BCBF" w14:textId="77777777" w:rsidR="00751962" w:rsidRPr="009F3831" w:rsidRDefault="00751962" w:rsidP="009F3831">
      <w:pPr>
        <w:spacing w:before="100" w:after="100" w:line="360" w:lineRule="auto"/>
        <w:rPr>
          <w:rFonts w:ascii="Arial" w:hAnsi="Arial" w:cs="Arial"/>
        </w:rPr>
      </w:pPr>
      <w:r w:rsidRPr="009F3831">
        <w:rPr>
          <w:rFonts w:ascii="Arial" w:hAnsi="Arial" w:cs="Arial"/>
        </w:rPr>
        <w:t xml:space="preserve">Yukarıda belirtilen hususlara uymayanlar hakkında, </w:t>
      </w:r>
      <w:r w:rsidR="00C5380C" w:rsidRPr="009F3831">
        <w:rPr>
          <w:rFonts w:ascii="Arial" w:hAnsi="Arial" w:cs="Arial"/>
        </w:rPr>
        <w:t>SEDAŞ</w:t>
      </w:r>
      <w:r w:rsidRPr="009F3831">
        <w:rPr>
          <w:rFonts w:ascii="Arial" w:hAnsi="Arial" w:cs="Arial"/>
        </w:rPr>
        <w:t xml:space="preserve"> İnsan Kaynakları </w:t>
      </w:r>
      <w:r w:rsidR="00DE26F1" w:rsidRPr="009F3831">
        <w:rPr>
          <w:rFonts w:ascii="Arial" w:hAnsi="Arial" w:cs="Arial"/>
        </w:rPr>
        <w:t xml:space="preserve">HRM_Y002 </w:t>
      </w:r>
      <w:r w:rsidRPr="009F3831">
        <w:rPr>
          <w:rFonts w:ascii="Arial" w:hAnsi="Arial" w:cs="Arial"/>
        </w:rPr>
        <w:t xml:space="preserve">Disiplin </w:t>
      </w:r>
      <w:r w:rsidR="00194DA6" w:rsidRPr="009F3831">
        <w:rPr>
          <w:rFonts w:ascii="Arial" w:hAnsi="Arial" w:cs="Arial"/>
        </w:rPr>
        <w:t>Yönetmeliği’nde</w:t>
      </w:r>
      <w:r w:rsidRPr="009F3831">
        <w:rPr>
          <w:rFonts w:ascii="Arial" w:hAnsi="Arial" w:cs="Arial"/>
        </w:rPr>
        <w:t xml:space="preserve"> belirlenen hususlara uygun şekilde işlem yapılır.</w:t>
      </w:r>
    </w:p>
    <w:p w14:paraId="67592FD2" w14:textId="77777777" w:rsidR="00DD0A63" w:rsidRPr="009F3831" w:rsidRDefault="009D3659" w:rsidP="009F3831">
      <w:pPr>
        <w:numPr>
          <w:ilvl w:val="0"/>
          <w:numId w:val="1"/>
        </w:numPr>
        <w:spacing w:before="100" w:after="100" w:line="360" w:lineRule="auto"/>
        <w:jc w:val="both"/>
        <w:rPr>
          <w:rFonts w:ascii="Arial" w:hAnsi="Arial" w:cs="Arial"/>
          <w:b/>
          <w:bCs/>
        </w:rPr>
      </w:pPr>
      <w:r w:rsidRPr="009F3831">
        <w:rPr>
          <w:rFonts w:ascii="Arial" w:hAnsi="Arial" w:cs="Arial"/>
          <w:b/>
          <w:bCs/>
        </w:rPr>
        <w:t>REFERANSLAR</w:t>
      </w:r>
    </w:p>
    <w:p w14:paraId="638C693F" w14:textId="77777777" w:rsidR="00DD0A63" w:rsidRPr="009F3831" w:rsidRDefault="00DD0A63" w:rsidP="009F3831">
      <w:pPr>
        <w:spacing w:before="100" w:after="100" w:line="360" w:lineRule="auto"/>
        <w:rPr>
          <w:rFonts w:ascii="Arial" w:hAnsi="Arial" w:cs="Arial"/>
        </w:rPr>
      </w:pPr>
      <w:r w:rsidRPr="009F3831">
        <w:rPr>
          <w:rFonts w:ascii="Arial" w:hAnsi="Arial" w:cs="Arial"/>
        </w:rPr>
        <w:t xml:space="preserve">Kişisel Veri </w:t>
      </w:r>
      <w:r w:rsidR="00A75768" w:rsidRPr="009F3831">
        <w:rPr>
          <w:rFonts w:ascii="Arial" w:hAnsi="Arial" w:cs="Arial"/>
        </w:rPr>
        <w:t xml:space="preserve">İşleme </w:t>
      </w:r>
      <w:r w:rsidRPr="009F3831">
        <w:rPr>
          <w:rFonts w:ascii="Arial" w:hAnsi="Arial" w:cs="Arial"/>
        </w:rPr>
        <w:t xml:space="preserve">Envanteri </w:t>
      </w:r>
    </w:p>
    <w:p w14:paraId="1CAE8D8D" w14:textId="4A947F49" w:rsidR="009D3659" w:rsidRPr="009F3831" w:rsidRDefault="00836F25" w:rsidP="009F3831">
      <w:pPr>
        <w:spacing w:before="100" w:after="100" w:line="360" w:lineRule="auto"/>
        <w:rPr>
          <w:rFonts w:ascii="Arial" w:hAnsi="Arial" w:cs="Arial"/>
        </w:rPr>
      </w:pPr>
      <w:r w:rsidRPr="009F3831">
        <w:rPr>
          <w:rFonts w:ascii="Arial" w:hAnsi="Arial" w:cs="Arial"/>
        </w:rPr>
        <w:t xml:space="preserve">IM_P022 </w:t>
      </w:r>
      <w:r w:rsidR="009D3659" w:rsidRPr="009F3831">
        <w:rPr>
          <w:rFonts w:ascii="Arial" w:hAnsi="Arial" w:cs="Arial"/>
        </w:rPr>
        <w:t>İhlal Olayı Yönetim</w:t>
      </w:r>
      <w:r w:rsidR="00DD0A63" w:rsidRPr="009F3831">
        <w:rPr>
          <w:rFonts w:ascii="Arial" w:hAnsi="Arial" w:cs="Arial"/>
        </w:rPr>
        <w:t xml:space="preserve"> Prosedürü </w:t>
      </w:r>
    </w:p>
    <w:p w14:paraId="6F7910C5" w14:textId="77777777" w:rsidR="009D3659" w:rsidRPr="009F3831" w:rsidRDefault="00836F25" w:rsidP="009F3831">
      <w:pPr>
        <w:spacing w:before="100" w:after="100" w:line="360" w:lineRule="auto"/>
        <w:rPr>
          <w:rFonts w:ascii="Arial" w:hAnsi="Arial" w:cs="Arial"/>
        </w:rPr>
      </w:pPr>
      <w:r w:rsidRPr="009F3831">
        <w:rPr>
          <w:rFonts w:ascii="Arial" w:hAnsi="Arial" w:cs="Arial"/>
        </w:rPr>
        <w:t xml:space="preserve">IT_P003 </w:t>
      </w:r>
      <w:r w:rsidR="009D3659" w:rsidRPr="009F3831">
        <w:rPr>
          <w:rFonts w:ascii="Arial" w:hAnsi="Arial" w:cs="Arial"/>
        </w:rPr>
        <w:t>BT Olay ve Talep Yönetimi Prosedürü</w:t>
      </w:r>
    </w:p>
    <w:p w14:paraId="1BD16B03" w14:textId="3DE3F334" w:rsidR="009D3659" w:rsidRPr="009F3831" w:rsidRDefault="0009659C" w:rsidP="009F3831">
      <w:pPr>
        <w:spacing w:before="100" w:after="100" w:line="360" w:lineRule="auto"/>
        <w:rPr>
          <w:rFonts w:ascii="Arial" w:eastAsia="Times New Roman" w:hAnsi="Arial" w:cs="Arial"/>
          <w:lang w:eastAsia="tr-TR"/>
        </w:rPr>
      </w:pPr>
      <w:r w:rsidRPr="009F3831">
        <w:rPr>
          <w:rFonts w:ascii="Arial" w:eastAsia="Times New Roman" w:hAnsi="Arial" w:cs="Arial"/>
          <w:lang w:eastAsia="tr-TR"/>
        </w:rPr>
        <w:t>IT_P</w:t>
      </w:r>
      <w:proofErr w:type="gramStart"/>
      <w:r w:rsidRPr="009F3831">
        <w:rPr>
          <w:rFonts w:ascii="Arial" w:eastAsia="Times New Roman" w:hAnsi="Arial" w:cs="Arial"/>
          <w:lang w:eastAsia="tr-TR"/>
        </w:rPr>
        <w:t xml:space="preserve">002  </w:t>
      </w:r>
      <w:r w:rsidR="00A75768" w:rsidRPr="009F3831">
        <w:rPr>
          <w:rFonts w:ascii="Arial" w:eastAsia="Times New Roman" w:hAnsi="Arial" w:cs="Arial"/>
          <w:lang w:eastAsia="tr-TR"/>
        </w:rPr>
        <w:t>Bilişim</w:t>
      </w:r>
      <w:proofErr w:type="gramEnd"/>
      <w:r w:rsidR="00A75768" w:rsidRPr="009F3831">
        <w:rPr>
          <w:rFonts w:ascii="Arial" w:eastAsia="Times New Roman" w:hAnsi="Arial" w:cs="Arial"/>
          <w:lang w:eastAsia="tr-TR"/>
        </w:rPr>
        <w:t xml:space="preserve"> Teknolojileri Güvenlik Prosedürü</w:t>
      </w:r>
    </w:p>
    <w:p w14:paraId="4C031048" w14:textId="77777777" w:rsidR="009D3659" w:rsidRPr="009F3831" w:rsidRDefault="009D3659" w:rsidP="009F3831">
      <w:pPr>
        <w:spacing w:before="100" w:after="100" w:line="360" w:lineRule="auto"/>
        <w:rPr>
          <w:rFonts w:ascii="Arial" w:eastAsia="Times New Roman" w:hAnsi="Arial" w:cs="Arial"/>
          <w:lang w:eastAsia="tr-TR"/>
        </w:rPr>
      </w:pPr>
      <w:r w:rsidRPr="009F3831">
        <w:rPr>
          <w:rFonts w:ascii="Arial" w:eastAsia="Times New Roman" w:hAnsi="Arial" w:cs="Arial"/>
          <w:lang w:eastAsia="tr-TR"/>
        </w:rPr>
        <w:t>HRM_Y002 Disiplin Yönetmeliği</w:t>
      </w:r>
    </w:p>
    <w:sectPr w:rsidR="009D3659" w:rsidRPr="009F3831" w:rsidSect="006B6915">
      <w:headerReference w:type="even" r:id="rId15"/>
      <w:headerReference w:type="default" r:id="rId16"/>
      <w:footerReference w:type="default" r:id="rId17"/>
      <w:headerReference w:type="first" r:id="rId18"/>
      <w:pgSz w:w="11906" w:h="16838"/>
      <w:pgMar w:top="759" w:right="1417" w:bottom="1417" w:left="1417" w:header="283"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slan Hukuk" w:date="2024-02-12T22:01:00Z" w:initials="AHB">
    <w:p w14:paraId="635D3E8B" w14:textId="420653FC" w:rsidR="001508AE" w:rsidRDefault="001508AE">
      <w:pPr>
        <w:pStyle w:val="AklamaMetni"/>
      </w:pPr>
      <w:r>
        <w:rPr>
          <w:rStyle w:val="AklamaBavurusu"/>
        </w:rPr>
        <w:annotationRef/>
      </w:r>
      <w:r>
        <w:t xml:space="preserve">10 yıl saklanmasının sebebi nedir? Genel uygulamaya bakıldığında 2 yıl gibi saklama süreleri olduğu görülmektedir. </w:t>
      </w:r>
    </w:p>
  </w:comment>
  <w:comment w:id="5" w:author="Büşra Yılmazer" w:date="2024-03-21T14:28:00Z" w:initials="BY">
    <w:p w14:paraId="1631D281" w14:textId="77777777" w:rsidR="00BD4541" w:rsidRDefault="00BD4541" w:rsidP="00BD4541">
      <w:pPr>
        <w:pStyle w:val="AklamaMetni"/>
      </w:pPr>
      <w:r>
        <w:rPr>
          <w:rStyle w:val="AklamaBavurusu"/>
        </w:rPr>
        <w:annotationRef/>
      </w:r>
      <w:r>
        <w:t>TTK gereğince 10 yıl saklanması gerekmektedir.</w:t>
      </w:r>
    </w:p>
  </w:comment>
  <w:comment w:id="15" w:author="Aslan Hukuk" w:date="2024-02-13T09:22:00Z" w:initials="AHB">
    <w:p w14:paraId="25FF673D" w14:textId="247D0130" w:rsidR="003971DC" w:rsidRDefault="003971DC">
      <w:pPr>
        <w:pStyle w:val="AklamaMetni"/>
      </w:pPr>
      <w:r>
        <w:rPr>
          <w:rStyle w:val="AklamaBavurusu"/>
        </w:rPr>
        <w:annotationRef/>
      </w:r>
      <w:r>
        <w:t xml:space="preserve">Kurul tarafından yayınlanan asgari güvenlik tedbirleri örnek olarak yazılmıştır. SEDAŞ bünyesinde uygulanmayan bir tedbir var ise çıkarmanızı rica ederiz.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5D3E8B" w15:done="1"/>
  <w15:commentEx w15:paraId="1631D281" w15:paraIdParent="635D3E8B" w15:done="1"/>
  <w15:commentEx w15:paraId="25FF67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6B2CE1" w16cex:dateUtc="2024-03-21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5D3E8B" w16cid:durableId="0A047133"/>
  <w16cid:commentId w16cid:paraId="1631D281" w16cid:durableId="476B2CE1"/>
  <w16cid:commentId w16cid:paraId="25FF673D" w16cid:durableId="136D3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459B" w14:textId="77777777" w:rsidR="00831FF9" w:rsidRDefault="00831FF9" w:rsidP="002F4FA3">
      <w:pPr>
        <w:spacing w:after="0" w:line="240" w:lineRule="auto"/>
      </w:pPr>
      <w:r>
        <w:separator/>
      </w:r>
    </w:p>
  </w:endnote>
  <w:endnote w:type="continuationSeparator" w:id="0">
    <w:p w14:paraId="35FA51B5" w14:textId="77777777" w:rsidR="00831FF9" w:rsidRDefault="00831FF9" w:rsidP="002F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Hyundai Sans Head KR">
    <w:altName w:val="Arial Unicode MS"/>
    <w:charset w:val="81"/>
    <w:family w:val="swiss"/>
    <w:pitch w:val="variable"/>
    <w:sig w:usb0="00000000" w:usb1="29D72C10" w:usb2="00000010" w:usb3="00000000" w:csb0="00280005" w:csb1="00000000"/>
  </w:font>
  <w:font w:name="Yu Mincho">
    <w:charset w:val="80"/>
    <w:family w:val="roman"/>
    <w:pitch w:val="variable"/>
    <w:sig w:usb0="800002E7" w:usb1="2AC7FCFF" w:usb2="00000012" w:usb3="00000000" w:csb0="0002009F" w:csb1="00000000"/>
  </w:font>
  <w:font w:name="Arial Narrow">
    <w:panose1 w:val="020B0606020202030204"/>
    <w:charset w:val="A2"/>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4"/>
      <w:gridCol w:w="2410"/>
      <w:gridCol w:w="4388"/>
    </w:tblGrid>
    <w:tr w:rsidR="001508AE" w14:paraId="279077EA" w14:textId="77777777" w:rsidTr="00694905">
      <w:trPr>
        <w:trHeight w:val="197"/>
      </w:trPr>
      <w:tc>
        <w:tcPr>
          <w:tcW w:w="1249" w:type="pct"/>
          <w:tcMar>
            <w:top w:w="0" w:type="dxa"/>
            <w:left w:w="108" w:type="dxa"/>
            <w:bottom w:w="0" w:type="dxa"/>
            <w:right w:w="108" w:type="dxa"/>
          </w:tcMar>
          <w:vAlign w:val="center"/>
          <w:hideMark/>
        </w:tcPr>
        <w:p w14:paraId="025E2AC7" w14:textId="77777777" w:rsidR="001508AE" w:rsidRPr="009E6AB9" w:rsidRDefault="001508AE" w:rsidP="00D5305E">
          <w:pPr>
            <w:pStyle w:val="AltBilgi"/>
            <w:jc w:val="center"/>
            <w:rPr>
              <w:rFonts w:ascii="Arial" w:hAnsi="Arial" w:cs="Arial"/>
              <w:b/>
              <w:bCs/>
              <w:i/>
              <w:iCs/>
              <w:sz w:val="16"/>
              <w:szCs w:val="16"/>
            </w:rPr>
          </w:pPr>
          <w:r w:rsidRPr="009E6AB9">
            <w:rPr>
              <w:rFonts w:ascii="Arial" w:hAnsi="Arial" w:cs="Arial"/>
              <w:b/>
              <w:bCs/>
              <w:sz w:val="16"/>
              <w:szCs w:val="16"/>
            </w:rPr>
            <w:t xml:space="preserve">Hazırlayan   </w:t>
          </w:r>
        </w:p>
      </w:tc>
      <w:tc>
        <w:tcPr>
          <w:tcW w:w="1330" w:type="pct"/>
          <w:tcMar>
            <w:top w:w="0" w:type="dxa"/>
            <w:left w:w="108" w:type="dxa"/>
            <w:bottom w:w="0" w:type="dxa"/>
            <w:right w:w="108" w:type="dxa"/>
          </w:tcMar>
          <w:vAlign w:val="center"/>
          <w:hideMark/>
        </w:tcPr>
        <w:p w14:paraId="719BCF1C" w14:textId="77777777" w:rsidR="001508AE" w:rsidRPr="009E6AB9" w:rsidRDefault="001508AE" w:rsidP="00D5305E">
          <w:pPr>
            <w:pStyle w:val="AltBilgi"/>
            <w:jc w:val="center"/>
            <w:rPr>
              <w:rFonts w:ascii="Arial" w:hAnsi="Arial" w:cs="Arial"/>
              <w:b/>
              <w:bCs/>
              <w:i/>
              <w:iCs/>
              <w:sz w:val="16"/>
              <w:szCs w:val="16"/>
            </w:rPr>
          </w:pPr>
          <w:r w:rsidRPr="009E6AB9">
            <w:rPr>
              <w:rFonts w:ascii="Arial" w:hAnsi="Arial" w:cs="Arial"/>
              <w:b/>
              <w:bCs/>
              <w:sz w:val="16"/>
              <w:szCs w:val="16"/>
            </w:rPr>
            <w:t xml:space="preserve">Gözden Geçiren  </w:t>
          </w:r>
        </w:p>
      </w:tc>
      <w:tc>
        <w:tcPr>
          <w:tcW w:w="2421" w:type="pct"/>
        </w:tcPr>
        <w:p w14:paraId="01655592" w14:textId="77777777" w:rsidR="001508AE" w:rsidRPr="009E6AB9" w:rsidRDefault="001508AE" w:rsidP="00D5305E">
          <w:pPr>
            <w:pStyle w:val="AltBilgi"/>
            <w:jc w:val="center"/>
            <w:rPr>
              <w:rFonts w:ascii="Arial" w:hAnsi="Arial" w:cs="Arial"/>
              <w:b/>
              <w:bCs/>
              <w:sz w:val="16"/>
              <w:szCs w:val="16"/>
            </w:rPr>
          </w:pPr>
          <w:r w:rsidRPr="009E6AB9">
            <w:rPr>
              <w:rFonts w:ascii="Arial" w:hAnsi="Arial" w:cs="Arial"/>
              <w:b/>
              <w:bCs/>
              <w:sz w:val="16"/>
              <w:szCs w:val="16"/>
            </w:rPr>
            <w:t>Onaylayan</w:t>
          </w:r>
        </w:p>
      </w:tc>
    </w:tr>
    <w:tr w:rsidR="001508AE" w:rsidRPr="009F2381" w14:paraId="46F96286" w14:textId="77777777" w:rsidTr="00694905">
      <w:trPr>
        <w:trHeight w:val="357"/>
      </w:trPr>
      <w:tc>
        <w:tcPr>
          <w:tcW w:w="1249" w:type="pct"/>
          <w:shd w:val="clear" w:color="auto" w:fill="auto"/>
          <w:tcMar>
            <w:top w:w="0" w:type="dxa"/>
            <w:left w:w="108" w:type="dxa"/>
            <w:bottom w:w="0" w:type="dxa"/>
            <w:right w:w="108" w:type="dxa"/>
          </w:tcMar>
          <w:vAlign w:val="center"/>
          <w:hideMark/>
        </w:tcPr>
        <w:p w14:paraId="6C55167C" w14:textId="77777777" w:rsidR="001508AE" w:rsidRPr="009F2381" w:rsidRDefault="001508AE" w:rsidP="00D5305E">
          <w:pPr>
            <w:pStyle w:val="AltBilgi"/>
            <w:jc w:val="center"/>
            <w:rPr>
              <w:rFonts w:ascii="Arial" w:hAnsi="Arial" w:cs="Arial"/>
              <w:b/>
              <w:bCs/>
              <w:iCs/>
              <w:sz w:val="16"/>
              <w:szCs w:val="16"/>
            </w:rPr>
          </w:pPr>
          <w:r w:rsidRPr="009F2381">
            <w:rPr>
              <w:rFonts w:ascii="Arial" w:hAnsi="Arial" w:cs="Arial"/>
              <w:b/>
              <w:bCs/>
              <w:iCs/>
              <w:sz w:val="16"/>
              <w:szCs w:val="16"/>
            </w:rPr>
            <w:t>Kişisel Veri Yöneticisi</w:t>
          </w:r>
        </w:p>
      </w:tc>
      <w:tc>
        <w:tcPr>
          <w:tcW w:w="1330" w:type="pct"/>
          <w:shd w:val="clear" w:color="auto" w:fill="auto"/>
          <w:tcMar>
            <w:top w:w="0" w:type="dxa"/>
            <w:left w:w="108" w:type="dxa"/>
            <w:bottom w:w="0" w:type="dxa"/>
            <w:right w:w="108" w:type="dxa"/>
          </w:tcMar>
          <w:vAlign w:val="center"/>
          <w:hideMark/>
        </w:tcPr>
        <w:p w14:paraId="174C8D85" w14:textId="77777777" w:rsidR="001508AE" w:rsidRPr="009F2381" w:rsidRDefault="001508AE" w:rsidP="00D5305E">
          <w:pPr>
            <w:pStyle w:val="AltBilgi"/>
            <w:jc w:val="center"/>
            <w:rPr>
              <w:rFonts w:ascii="Arial" w:hAnsi="Arial" w:cs="Arial"/>
              <w:b/>
              <w:bCs/>
              <w:iCs/>
              <w:sz w:val="16"/>
              <w:szCs w:val="16"/>
            </w:rPr>
          </w:pPr>
          <w:r w:rsidRPr="009F2381">
            <w:rPr>
              <w:rFonts w:ascii="Arial" w:hAnsi="Arial" w:cs="Arial"/>
              <w:b/>
              <w:bCs/>
              <w:iCs/>
              <w:sz w:val="16"/>
              <w:szCs w:val="16"/>
            </w:rPr>
            <w:t>Kişisel Veri Yöneticisi</w:t>
          </w:r>
        </w:p>
      </w:tc>
      <w:tc>
        <w:tcPr>
          <w:tcW w:w="2421" w:type="pct"/>
          <w:vAlign w:val="center"/>
        </w:tcPr>
        <w:p w14:paraId="6491C32C" w14:textId="6574E069" w:rsidR="001508AE" w:rsidRPr="009F2381" w:rsidRDefault="001508AE" w:rsidP="00D5305E">
          <w:pPr>
            <w:pStyle w:val="AltBilgi"/>
            <w:jc w:val="center"/>
            <w:rPr>
              <w:rFonts w:ascii="Arial" w:hAnsi="Arial" w:cs="Arial"/>
              <w:b/>
              <w:bCs/>
              <w:iCs/>
              <w:sz w:val="16"/>
              <w:szCs w:val="16"/>
            </w:rPr>
          </w:pPr>
          <w:r>
            <w:rPr>
              <w:rFonts w:ascii="Arial" w:hAnsi="Arial" w:cs="Arial"/>
              <w:b/>
              <w:bCs/>
              <w:iCs/>
              <w:sz w:val="16"/>
              <w:szCs w:val="16"/>
            </w:rPr>
            <w:t>Regülasyon ve Uyum Direktörü</w:t>
          </w:r>
        </w:p>
      </w:tc>
    </w:tr>
  </w:tbl>
  <w:p w14:paraId="68458BF7" w14:textId="77777777" w:rsidR="001508AE" w:rsidRPr="009F2381" w:rsidRDefault="001508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B64BF" w14:textId="77777777" w:rsidR="00831FF9" w:rsidRDefault="00831FF9" w:rsidP="002F4FA3">
      <w:pPr>
        <w:spacing w:after="0" w:line="240" w:lineRule="auto"/>
      </w:pPr>
      <w:r>
        <w:separator/>
      </w:r>
    </w:p>
  </w:footnote>
  <w:footnote w:type="continuationSeparator" w:id="0">
    <w:p w14:paraId="2A7BEB22" w14:textId="77777777" w:rsidR="00831FF9" w:rsidRDefault="00831FF9" w:rsidP="002F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9658" w14:textId="1302051A" w:rsidR="001508AE" w:rsidRDefault="001B14A7">
    <w:pPr>
      <w:pStyle w:val="stBilgi"/>
    </w:pPr>
    <w:r>
      <w:rPr>
        <w:noProof/>
      </w:rPr>
      <mc:AlternateContent>
        <mc:Choice Requires="wps">
          <w:drawing>
            <wp:anchor distT="0" distB="0" distL="0" distR="0" simplePos="0" relativeHeight="251660800" behindDoc="0" locked="0" layoutInCell="1" allowOverlap="1" wp14:anchorId="4F8A796E" wp14:editId="30399046">
              <wp:simplePos x="635" y="635"/>
              <wp:positionH relativeFrom="page">
                <wp:align>center</wp:align>
              </wp:positionH>
              <wp:positionV relativeFrom="page">
                <wp:align>top</wp:align>
              </wp:positionV>
              <wp:extent cx="443865" cy="443865"/>
              <wp:effectExtent l="0" t="0" r="13970" b="14605"/>
              <wp:wrapNone/>
              <wp:docPr id="1507449578" name="Metin Kutusu 2" descr="Birime Öz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A872F" w14:textId="7080E1C0" w:rsidR="001B14A7" w:rsidRPr="001B14A7" w:rsidRDefault="001B14A7" w:rsidP="001B14A7">
                          <w:pPr>
                            <w:spacing w:after="0"/>
                            <w:rPr>
                              <w:rFonts w:cs="Calibri"/>
                              <w:noProof/>
                              <w:color w:val="9EAA28"/>
                              <w:sz w:val="24"/>
                              <w:szCs w:val="24"/>
                            </w:rPr>
                          </w:pPr>
                          <w:r w:rsidRPr="001B14A7">
                            <w:rPr>
                              <w:rFonts w:cs="Calibri"/>
                              <w:noProof/>
                              <w:color w:val="9EAA28"/>
                              <w:sz w:val="24"/>
                              <w:szCs w:val="24"/>
                            </w:rPr>
                            <w:t>Birime Özel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A796E" id="_x0000_t202" coordsize="21600,21600" o:spt="202" path="m,l,21600r21600,l21600,xe">
              <v:stroke joinstyle="miter"/>
              <v:path gradientshapeok="t" o:connecttype="rect"/>
            </v:shapetype>
            <v:shape id="Metin Kutusu 2" o:spid="_x0000_s1026" type="#_x0000_t202" alt="Birime Öze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DA872F" w14:textId="7080E1C0" w:rsidR="001B14A7" w:rsidRPr="001B14A7" w:rsidRDefault="001B14A7" w:rsidP="001B14A7">
                    <w:pPr>
                      <w:spacing w:after="0"/>
                      <w:rPr>
                        <w:rFonts w:cs="Calibri"/>
                        <w:noProof/>
                        <w:color w:val="9EAA28"/>
                        <w:sz w:val="24"/>
                        <w:szCs w:val="24"/>
                      </w:rPr>
                    </w:pPr>
                    <w:r w:rsidRPr="001B14A7">
                      <w:rPr>
                        <w:rFonts w:cs="Calibri"/>
                        <w:noProof/>
                        <w:color w:val="9EAA28"/>
                        <w:sz w:val="24"/>
                        <w:szCs w:val="24"/>
                      </w:rPr>
                      <w:t>Birime Özel</w:t>
                    </w:r>
                  </w:p>
                </w:txbxContent>
              </v:textbox>
              <w10:wrap anchorx="page" anchory="page"/>
            </v:shape>
          </w:pict>
        </mc:Fallback>
      </mc:AlternateContent>
    </w:r>
    <w:r w:rsidR="00000000">
      <w:rPr>
        <w:noProof/>
      </w:rPr>
      <w:pict w14:anchorId="07C30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738735" o:spid="_x0000_s1027" type="#_x0000_t136" style="position:absolute;margin-left:0;margin-top:0;width:399.7pt;height:239.8pt;rotation:315;z-index:-251658752;mso-wrap-edited:f;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horzAnchor="margin" w:tblpXSpec="center" w:tblpY="-420"/>
      <w:tblW w:w="89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1"/>
      <w:gridCol w:w="1418"/>
      <w:gridCol w:w="4110"/>
      <w:gridCol w:w="1134"/>
      <w:gridCol w:w="989"/>
    </w:tblGrid>
    <w:tr w:rsidR="001508AE" w14:paraId="02B45939" w14:textId="77777777" w:rsidTr="00E55107">
      <w:trPr>
        <w:trHeight w:val="342"/>
      </w:trPr>
      <w:tc>
        <w:tcPr>
          <w:tcW w:w="1261" w:type="dxa"/>
          <w:vMerge w:val="restart"/>
          <w:vAlign w:val="center"/>
        </w:tcPr>
        <w:p w14:paraId="2C72B21C" w14:textId="36682EF4" w:rsidR="001508AE" w:rsidRPr="00401524" w:rsidRDefault="001B14A7" w:rsidP="00DD0A63">
          <w:pPr>
            <w:pStyle w:val="stBilgi"/>
            <w:jc w:val="center"/>
            <w:rPr>
              <w:rFonts w:ascii="Arial Narrow" w:hAnsi="Arial Narrow"/>
              <w:b/>
            </w:rPr>
          </w:pPr>
          <w:r>
            <w:rPr>
              <w:noProof/>
              <w:lang w:eastAsia="tr-TR"/>
            </w:rPr>
            <mc:AlternateContent>
              <mc:Choice Requires="wps">
                <w:drawing>
                  <wp:anchor distT="0" distB="0" distL="0" distR="0" simplePos="0" relativeHeight="251661824" behindDoc="0" locked="0" layoutInCell="1" allowOverlap="1" wp14:anchorId="55DE2101" wp14:editId="36088D12">
                    <wp:simplePos x="1018309" y="235527"/>
                    <wp:positionH relativeFrom="page">
                      <wp:align>center</wp:align>
                    </wp:positionH>
                    <wp:positionV relativeFrom="page">
                      <wp:align>top</wp:align>
                    </wp:positionV>
                    <wp:extent cx="443865" cy="443865"/>
                    <wp:effectExtent l="0" t="0" r="3175" b="10160"/>
                    <wp:wrapNone/>
                    <wp:docPr id="1685352797" name="Metin Kutusu 3" descr="Birime Öz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B276C" w14:textId="1D0433B4" w:rsidR="001B14A7" w:rsidRPr="001B14A7" w:rsidRDefault="001B14A7" w:rsidP="001B14A7">
                                <w:pPr>
                                  <w:spacing w:after="0"/>
                                  <w:rPr>
                                    <w:rFonts w:cs="Calibri"/>
                                    <w:noProof/>
                                    <w:color w:val="9EAA28"/>
                                    <w:sz w:val="24"/>
                                    <w:szCs w:val="24"/>
                                  </w:rPr>
                                </w:pPr>
                                <w:r w:rsidRPr="001B14A7">
                                  <w:rPr>
                                    <w:rFonts w:cs="Calibri"/>
                                    <w:noProof/>
                                    <w:color w:val="9EAA28"/>
                                    <w:sz w:val="24"/>
                                    <w:szCs w:val="24"/>
                                  </w:rPr>
                                  <w:t>Birime Özel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E2101" id="_x0000_t202" coordsize="21600,21600" o:spt="202" path="m,l,21600r21600,l21600,xe">
                    <v:stroke joinstyle="miter"/>
                    <v:path gradientshapeok="t" o:connecttype="rect"/>
                  </v:shapetype>
                  <v:shape id="Metin Kutusu 3" o:spid="_x0000_s1027" type="#_x0000_t202" alt="Birime Özel"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5B276C" w14:textId="1D0433B4" w:rsidR="001B14A7" w:rsidRPr="001B14A7" w:rsidRDefault="001B14A7" w:rsidP="001B14A7">
                          <w:pPr>
                            <w:spacing w:after="0"/>
                            <w:rPr>
                              <w:rFonts w:cs="Calibri"/>
                              <w:noProof/>
                              <w:color w:val="9EAA28"/>
                              <w:sz w:val="24"/>
                              <w:szCs w:val="24"/>
                            </w:rPr>
                          </w:pPr>
                          <w:r w:rsidRPr="001B14A7">
                            <w:rPr>
                              <w:rFonts w:cs="Calibri"/>
                              <w:noProof/>
                              <w:color w:val="9EAA28"/>
                              <w:sz w:val="24"/>
                              <w:szCs w:val="24"/>
                            </w:rPr>
                            <w:t>Birime Özel</w:t>
                          </w:r>
                        </w:p>
                      </w:txbxContent>
                    </v:textbox>
                    <w10:wrap anchorx="page" anchory="page"/>
                  </v:shape>
                </w:pict>
              </mc:Fallback>
            </mc:AlternateContent>
          </w:r>
          <w:r w:rsidR="001508AE">
            <w:rPr>
              <w:noProof/>
              <w:lang w:eastAsia="tr-TR"/>
            </w:rPr>
            <w:drawing>
              <wp:anchor distT="0" distB="0" distL="114300" distR="114300" simplePos="0" relativeHeight="251658752" behindDoc="1" locked="0" layoutInCell="1" allowOverlap="1" wp14:anchorId="605CF456" wp14:editId="69167DC7">
                <wp:simplePos x="0" y="0"/>
                <wp:positionH relativeFrom="column">
                  <wp:posOffset>-4445</wp:posOffset>
                </wp:positionH>
                <wp:positionV relativeFrom="paragraph">
                  <wp:posOffset>-47625</wp:posOffset>
                </wp:positionV>
                <wp:extent cx="732790" cy="62928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629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vAlign w:val="center"/>
        </w:tcPr>
        <w:p w14:paraId="4727B842" w14:textId="77777777" w:rsidR="001508AE" w:rsidRPr="00401524" w:rsidRDefault="001508AE" w:rsidP="00DD0A63">
          <w:pPr>
            <w:pStyle w:val="stBilgi"/>
            <w:jc w:val="center"/>
            <w:rPr>
              <w:rFonts w:ascii="Arial Narrow" w:hAnsi="Arial Narrow"/>
              <w:b/>
            </w:rPr>
          </w:pPr>
          <w:r>
            <w:rPr>
              <w:rFonts w:ascii="Arial Narrow" w:hAnsi="Arial Narrow"/>
              <w:b/>
            </w:rPr>
            <w:t>Doküman No</w:t>
          </w:r>
        </w:p>
      </w:tc>
      <w:tc>
        <w:tcPr>
          <w:tcW w:w="4110" w:type="dxa"/>
          <w:vAlign w:val="center"/>
        </w:tcPr>
        <w:p w14:paraId="59D49EE1" w14:textId="77777777" w:rsidR="001508AE" w:rsidRPr="00401524" w:rsidRDefault="001508AE" w:rsidP="00DD0A63">
          <w:pPr>
            <w:pStyle w:val="stBilgi"/>
            <w:jc w:val="center"/>
            <w:rPr>
              <w:rFonts w:ascii="Arial Narrow" w:hAnsi="Arial Narrow"/>
              <w:b/>
            </w:rPr>
          </w:pPr>
          <w:r>
            <w:rPr>
              <w:rFonts w:ascii="Arial Narrow" w:hAnsi="Arial Narrow"/>
              <w:b/>
            </w:rPr>
            <w:t>Doküman İsmi</w:t>
          </w:r>
        </w:p>
      </w:tc>
      <w:tc>
        <w:tcPr>
          <w:tcW w:w="1134" w:type="dxa"/>
          <w:vAlign w:val="center"/>
        </w:tcPr>
        <w:p w14:paraId="4CE014F3" w14:textId="77777777" w:rsidR="001508AE" w:rsidRPr="00401524" w:rsidRDefault="001508AE" w:rsidP="00DD0A63">
          <w:pPr>
            <w:pStyle w:val="stBilgi"/>
            <w:jc w:val="center"/>
            <w:rPr>
              <w:rFonts w:ascii="Arial Narrow" w:hAnsi="Arial Narrow"/>
              <w:b/>
            </w:rPr>
          </w:pPr>
          <w:r>
            <w:rPr>
              <w:rFonts w:ascii="Arial Narrow" w:hAnsi="Arial Narrow"/>
              <w:b/>
            </w:rPr>
            <w:t>Sayfa</w:t>
          </w:r>
          <w:r w:rsidRPr="00401524">
            <w:rPr>
              <w:rFonts w:ascii="Arial Narrow" w:hAnsi="Arial Narrow"/>
              <w:b/>
            </w:rPr>
            <w:t xml:space="preserve"> No</w:t>
          </w:r>
        </w:p>
      </w:tc>
      <w:tc>
        <w:tcPr>
          <w:tcW w:w="989" w:type="dxa"/>
          <w:vAlign w:val="center"/>
        </w:tcPr>
        <w:p w14:paraId="4B9087BE" w14:textId="77777777" w:rsidR="001508AE" w:rsidRPr="00401524" w:rsidRDefault="001508AE" w:rsidP="00DD0A63">
          <w:pPr>
            <w:pStyle w:val="stBilgi"/>
            <w:jc w:val="center"/>
            <w:rPr>
              <w:rFonts w:ascii="Arial Narrow" w:hAnsi="Arial Narrow"/>
              <w:b/>
            </w:rPr>
          </w:pPr>
          <w:proofErr w:type="spellStart"/>
          <w:r w:rsidRPr="00401524">
            <w:rPr>
              <w:rFonts w:ascii="Arial Narrow" w:hAnsi="Arial Narrow"/>
              <w:b/>
            </w:rPr>
            <w:t>Rev</w:t>
          </w:r>
          <w:proofErr w:type="spellEnd"/>
          <w:r w:rsidRPr="00401524">
            <w:rPr>
              <w:rFonts w:ascii="Arial Narrow" w:hAnsi="Arial Narrow"/>
              <w:b/>
            </w:rPr>
            <w:t>. No</w:t>
          </w:r>
        </w:p>
      </w:tc>
    </w:tr>
    <w:tr w:rsidR="001508AE" w:rsidRPr="00191BE6" w14:paraId="01026781" w14:textId="77777777" w:rsidTr="00E55107">
      <w:trPr>
        <w:trHeight w:val="485"/>
      </w:trPr>
      <w:tc>
        <w:tcPr>
          <w:tcW w:w="1261" w:type="dxa"/>
          <w:vMerge/>
          <w:vAlign w:val="center"/>
        </w:tcPr>
        <w:p w14:paraId="5BCF80F9" w14:textId="77777777" w:rsidR="001508AE" w:rsidRPr="00191BE6" w:rsidRDefault="001508AE" w:rsidP="00DD0A63">
          <w:pPr>
            <w:pStyle w:val="stBilgi"/>
            <w:jc w:val="center"/>
            <w:rPr>
              <w:rFonts w:ascii="Arial Narrow" w:hAnsi="Arial Narrow"/>
              <w:sz w:val="16"/>
              <w:szCs w:val="16"/>
            </w:rPr>
          </w:pPr>
        </w:p>
      </w:tc>
      <w:tc>
        <w:tcPr>
          <w:tcW w:w="1418" w:type="dxa"/>
          <w:vAlign w:val="center"/>
        </w:tcPr>
        <w:p w14:paraId="4293C32D" w14:textId="3D691FE0" w:rsidR="001508AE" w:rsidRPr="007F477D" w:rsidRDefault="001508AE" w:rsidP="005F0BAB">
          <w:pPr>
            <w:pStyle w:val="stBilgi"/>
            <w:jc w:val="center"/>
            <w:rPr>
              <w:rFonts w:ascii="Arial Narrow" w:hAnsi="Arial Narrow"/>
              <w:sz w:val="16"/>
              <w:szCs w:val="16"/>
            </w:rPr>
          </w:pPr>
          <w:r>
            <w:rPr>
              <w:rFonts w:ascii="Arial Narrow" w:hAnsi="Arial Narrow"/>
              <w:sz w:val="16"/>
              <w:szCs w:val="16"/>
            </w:rPr>
            <w:t>KVSİ_POL</w:t>
          </w:r>
        </w:p>
      </w:tc>
      <w:tc>
        <w:tcPr>
          <w:tcW w:w="4110" w:type="dxa"/>
          <w:vAlign w:val="center"/>
        </w:tcPr>
        <w:p w14:paraId="39B36359" w14:textId="6CF5EA01" w:rsidR="001508AE" w:rsidRPr="00191BE6" w:rsidRDefault="001508AE" w:rsidP="00A44A3B">
          <w:pPr>
            <w:pStyle w:val="stBilgi"/>
            <w:jc w:val="center"/>
            <w:rPr>
              <w:rFonts w:ascii="Arial Narrow" w:hAnsi="Arial Narrow"/>
              <w:sz w:val="16"/>
              <w:szCs w:val="16"/>
            </w:rPr>
          </w:pPr>
          <w:r>
            <w:rPr>
              <w:rFonts w:ascii="Arial Narrow" w:hAnsi="Arial Narrow"/>
              <w:sz w:val="16"/>
              <w:szCs w:val="16"/>
            </w:rPr>
            <w:t xml:space="preserve"> KİŞİSEL VERİ SAKLAMA VE İMHA POLİTİKASI</w:t>
          </w:r>
        </w:p>
      </w:tc>
      <w:tc>
        <w:tcPr>
          <w:tcW w:w="1134" w:type="dxa"/>
          <w:vAlign w:val="center"/>
        </w:tcPr>
        <w:p w14:paraId="31F72A8B" w14:textId="53865930" w:rsidR="001508AE" w:rsidRPr="00191BE6" w:rsidRDefault="001508AE" w:rsidP="009E6AB9">
          <w:pPr>
            <w:pStyle w:val="stBilgi"/>
            <w:jc w:val="center"/>
            <w:rPr>
              <w:rFonts w:ascii="Arial Narrow" w:hAnsi="Arial Narrow"/>
              <w:sz w:val="16"/>
              <w:szCs w:val="16"/>
            </w:rPr>
          </w:pPr>
          <w:r w:rsidRPr="00191BE6">
            <w:rPr>
              <w:rStyle w:val="SayfaNumaras"/>
              <w:rFonts w:ascii="Arial Narrow" w:hAnsi="Arial Narrow"/>
              <w:sz w:val="16"/>
              <w:szCs w:val="16"/>
            </w:rPr>
            <w:fldChar w:fldCharType="begin"/>
          </w:r>
          <w:r w:rsidRPr="00191BE6">
            <w:rPr>
              <w:rStyle w:val="SayfaNumaras"/>
              <w:rFonts w:ascii="Arial Narrow" w:hAnsi="Arial Narrow"/>
              <w:sz w:val="16"/>
              <w:szCs w:val="16"/>
            </w:rPr>
            <w:instrText xml:space="preserve"> PAGE </w:instrText>
          </w:r>
          <w:r w:rsidRPr="00191BE6">
            <w:rPr>
              <w:rStyle w:val="SayfaNumaras"/>
              <w:rFonts w:ascii="Arial Narrow" w:hAnsi="Arial Narrow"/>
              <w:sz w:val="16"/>
              <w:szCs w:val="16"/>
            </w:rPr>
            <w:fldChar w:fldCharType="separate"/>
          </w:r>
          <w:r w:rsidR="005F2E12">
            <w:rPr>
              <w:rStyle w:val="SayfaNumaras"/>
              <w:rFonts w:ascii="Arial Narrow" w:hAnsi="Arial Narrow"/>
              <w:noProof/>
              <w:sz w:val="16"/>
              <w:szCs w:val="16"/>
            </w:rPr>
            <w:t>7</w:t>
          </w:r>
          <w:r w:rsidRPr="00191BE6">
            <w:rPr>
              <w:rStyle w:val="SayfaNumaras"/>
              <w:rFonts w:ascii="Arial Narrow" w:hAnsi="Arial Narrow"/>
              <w:sz w:val="16"/>
              <w:szCs w:val="16"/>
            </w:rPr>
            <w:fldChar w:fldCharType="end"/>
          </w:r>
          <w:r w:rsidRPr="00191BE6">
            <w:rPr>
              <w:rStyle w:val="SayfaNumaras"/>
              <w:rFonts w:ascii="Arial Narrow" w:hAnsi="Arial Narrow"/>
              <w:sz w:val="16"/>
              <w:szCs w:val="16"/>
            </w:rPr>
            <w:t xml:space="preserve"> / </w:t>
          </w:r>
          <w:r>
            <w:rPr>
              <w:rStyle w:val="SayfaNumaras"/>
              <w:rFonts w:ascii="Arial Narrow" w:hAnsi="Arial Narrow"/>
              <w:sz w:val="16"/>
              <w:szCs w:val="16"/>
            </w:rPr>
            <w:t>9</w:t>
          </w:r>
          <w:r w:rsidRPr="00191BE6">
            <w:rPr>
              <w:rStyle w:val="SayfaNumaras"/>
              <w:rFonts w:ascii="Arial Narrow" w:hAnsi="Arial Narrow"/>
              <w:sz w:val="16"/>
              <w:szCs w:val="16"/>
            </w:rPr>
            <w:fldChar w:fldCharType="begin"/>
          </w:r>
          <w:r w:rsidRPr="00191BE6">
            <w:rPr>
              <w:rStyle w:val="SayfaNumaras"/>
              <w:rFonts w:ascii="Arial Narrow" w:hAnsi="Arial Narrow"/>
              <w:sz w:val="16"/>
              <w:szCs w:val="16"/>
            </w:rPr>
            <w:instrText xml:space="preserve"> NUMPAGES-1 </w:instrText>
          </w:r>
          <w:r w:rsidRPr="00191BE6">
            <w:rPr>
              <w:rStyle w:val="SayfaNumaras"/>
              <w:rFonts w:ascii="Arial Narrow" w:hAnsi="Arial Narrow"/>
              <w:sz w:val="16"/>
              <w:szCs w:val="16"/>
            </w:rPr>
            <w:fldChar w:fldCharType="end"/>
          </w:r>
        </w:p>
      </w:tc>
      <w:tc>
        <w:tcPr>
          <w:tcW w:w="989" w:type="dxa"/>
          <w:vAlign w:val="center"/>
        </w:tcPr>
        <w:p w14:paraId="7227EED5" w14:textId="724FC4A3" w:rsidR="001508AE" w:rsidRPr="00191BE6" w:rsidRDefault="001508AE" w:rsidP="00DD0A63">
          <w:pPr>
            <w:pStyle w:val="stBilgi"/>
            <w:jc w:val="center"/>
            <w:rPr>
              <w:rFonts w:ascii="Arial Narrow" w:hAnsi="Arial Narrow"/>
              <w:sz w:val="16"/>
              <w:szCs w:val="16"/>
            </w:rPr>
          </w:pPr>
          <w:r w:rsidRPr="00191BE6">
            <w:rPr>
              <w:rFonts w:ascii="Arial Narrow" w:hAnsi="Arial Narrow"/>
              <w:sz w:val="16"/>
              <w:szCs w:val="16"/>
            </w:rPr>
            <w:t>0</w:t>
          </w:r>
          <w:r>
            <w:rPr>
              <w:rFonts w:ascii="Arial Narrow" w:hAnsi="Arial Narrow"/>
              <w:sz w:val="16"/>
              <w:szCs w:val="16"/>
            </w:rPr>
            <w:t>1</w:t>
          </w:r>
        </w:p>
      </w:tc>
    </w:tr>
  </w:tbl>
  <w:p w14:paraId="544978BC" w14:textId="2F26C568" w:rsidR="001508AE" w:rsidRDefault="001508AE" w:rsidP="00DD0A63">
    <w:pPr>
      <w:pStyle w:val="stBilgi"/>
    </w:pPr>
  </w:p>
  <w:p w14:paraId="7D6FE98A" w14:textId="45C72A8F" w:rsidR="001508AE" w:rsidRDefault="001508AE" w:rsidP="00DD0A63">
    <w:pPr>
      <w:pStyle w:val="stBilgi"/>
    </w:pPr>
  </w:p>
  <w:p w14:paraId="04B88AC4" w14:textId="238B32C5" w:rsidR="001508AE" w:rsidRDefault="001508AE" w:rsidP="00DD0A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F545" w14:textId="44F3E8B9" w:rsidR="001508AE" w:rsidRDefault="001B14A7">
    <w:pPr>
      <w:pStyle w:val="stBilgi"/>
    </w:pPr>
    <w:r>
      <w:rPr>
        <w:noProof/>
      </w:rPr>
      <mc:AlternateContent>
        <mc:Choice Requires="wps">
          <w:drawing>
            <wp:anchor distT="0" distB="0" distL="0" distR="0" simplePos="0" relativeHeight="251659776" behindDoc="0" locked="0" layoutInCell="1" allowOverlap="1" wp14:anchorId="5C33EBD4" wp14:editId="56E26822">
              <wp:simplePos x="635" y="635"/>
              <wp:positionH relativeFrom="page">
                <wp:align>center</wp:align>
              </wp:positionH>
              <wp:positionV relativeFrom="page">
                <wp:align>top</wp:align>
              </wp:positionV>
              <wp:extent cx="443865" cy="443865"/>
              <wp:effectExtent l="0" t="0" r="13970" b="14605"/>
              <wp:wrapNone/>
              <wp:docPr id="1661615853" name="Metin Kutusu 1" descr="Birime Öz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C1042" w14:textId="18086A27" w:rsidR="001B14A7" w:rsidRPr="001B14A7" w:rsidRDefault="001B14A7" w:rsidP="001B14A7">
                          <w:pPr>
                            <w:spacing w:after="0"/>
                            <w:rPr>
                              <w:rFonts w:cs="Calibri"/>
                              <w:noProof/>
                              <w:color w:val="9EAA28"/>
                              <w:sz w:val="24"/>
                              <w:szCs w:val="24"/>
                            </w:rPr>
                          </w:pPr>
                          <w:r w:rsidRPr="001B14A7">
                            <w:rPr>
                              <w:rFonts w:cs="Calibri"/>
                              <w:noProof/>
                              <w:color w:val="9EAA28"/>
                              <w:sz w:val="24"/>
                              <w:szCs w:val="24"/>
                            </w:rPr>
                            <w:t>Birime Özel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3EBD4" id="_x0000_t202" coordsize="21600,21600" o:spt="202" path="m,l,21600r21600,l21600,xe">
              <v:stroke joinstyle="miter"/>
              <v:path gradientshapeok="t" o:connecttype="rect"/>
            </v:shapetype>
            <v:shape id="Metin Kutusu 1" o:spid="_x0000_s1028" type="#_x0000_t202" alt="Birime Öze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FC1042" w14:textId="18086A27" w:rsidR="001B14A7" w:rsidRPr="001B14A7" w:rsidRDefault="001B14A7" w:rsidP="001B14A7">
                    <w:pPr>
                      <w:spacing w:after="0"/>
                      <w:rPr>
                        <w:rFonts w:cs="Calibri"/>
                        <w:noProof/>
                        <w:color w:val="9EAA28"/>
                        <w:sz w:val="24"/>
                        <w:szCs w:val="24"/>
                      </w:rPr>
                    </w:pPr>
                    <w:r w:rsidRPr="001B14A7">
                      <w:rPr>
                        <w:rFonts w:cs="Calibri"/>
                        <w:noProof/>
                        <w:color w:val="9EAA28"/>
                        <w:sz w:val="24"/>
                        <w:szCs w:val="24"/>
                      </w:rPr>
                      <w:t>Birime Özel</w:t>
                    </w:r>
                  </w:p>
                </w:txbxContent>
              </v:textbox>
              <w10:wrap anchorx="page" anchory="page"/>
            </v:shape>
          </w:pict>
        </mc:Fallback>
      </mc:AlternateContent>
    </w:r>
    <w:r w:rsidR="00000000">
      <w:rPr>
        <w:noProof/>
      </w:rPr>
      <w:pict w14:anchorId="1EE42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738734" o:spid="_x0000_s1025" type="#_x0000_t136" style="position:absolute;margin-left:0;margin-top:0;width:399.7pt;height:239.8pt;rotation:315;z-index:-251659776;mso-wrap-edited:f;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8BC"/>
    <w:multiLevelType w:val="multilevel"/>
    <w:tmpl w:val="9D60E42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2003A"/>
    <w:multiLevelType w:val="hybridMultilevel"/>
    <w:tmpl w:val="6B6699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82BB4"/>
    <w:multiLevelType w:val="hybridMultilevel"/>
    <w:tmpl w:val="9A622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54B18"/>
    <w:multiLevelType w:val="hybridMultilevel"/>
    <w:tmpl w:val="4C76A0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693CB3"/>
    <w:multiLevelType w:val="hybridMultilevel"/>
    <w:tmpl w:val="195065C8"/>
    <w:lvl w:ilvl="0" w:tplc="3B50C15E">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12D4F"/>
    <w:multiLevelType w:val="hybridMultilevel"/>
    <w:tmpl w:val="ED384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603EB"/>
    <w:multiLevelType w:val="hybridMultilevel"/>
    <w:tmpl w:val="01487A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114891"/>
    <w:multiLevelType w:val="hybridMultilevel"/>
    <w:tmpl w:val="5C6E6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A3710"/>
    <w:multiLevelType w:val="hybridMultilevel"/>
    <w:tmpl w:val="2FC89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F2690"/>
    <w:multiLevelType w:val="hybridMultilevel"/>
    <w:tmpl w:val="3DE03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57EBC"/>
    <w:multiLevelType w:val="multilevel"/>
    <w:tmpl w:val="A156F1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BC7D37"/>
    <w:multiLevelType w:val="hybridMultilevel"/>
    <w:tmpl w:val="F3849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1F27"/>
    <w:multiLevelType w:val="hybridMultilevel"/>
    <w:tmpl w:val="19B48F4C"/>
    <w:lvl w:ilvl="0" w:tplc="82AA59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225C1"/>
    <w:multiLevelType w:val="hybridMultilevel"/>
    <w:tmpl w:val="261EB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A4920"/>
    <w:multiLevelType w:val="hybridMultilevel"/>
    <w:tmpl w:val="26F01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56446"/>
    <w:multiLevelType w:val="hybridMultilevel"/>
    <w:tmpl w:val="2E1C6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D16FD"/>
    <w:multiLevelType w:val="multilevel"/>
    <w:tmpl w:val="37A4EBD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7241DB"/>
    <w:multiLevelType w:val="hybridMultilevel"/>
    <w:tmpl w:val="D636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345DC"/>
    <w:multiLevelType w:val="multilevel"/>
    <w:tmpl w:val="BE3A61C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BF3DDD"/>
    <w:multiLevelType w:val="hybridMultilevel"/>
    <w:tmpl w:val="229E58CA"/>
    <w:lvl w:ilvl="0" w:tplc="1AB01580">
      <w:start w:val="6"/>
      <w:numFmt w:val="bullet"/>
      <w:lvlText w:val=""/>
      <w:lvlJc w:val="left"/>
      <w:pPr>
        <w:ind w:left="1080" w:hanging="360"/>
      </w:pPr>
      <w:rPr>
        <w:rFonts w:ascii="Symbol" w:hAnsi="Symbol" w:hint="default"/>
        <w:sz w:val="20"/>
        <w:effect w:val="none"/>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E3F19FA"/>
    <w:multiLevelType w:val="hybridMultilevel"/>
    <w:tmpl w:val="95E4C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4310E5"/>
    <w:multiLevelType w:val="hybridMultilevel"/>
    <w:tmpl w:val="9C3E7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9C68D4"/>
    <w:multiLevelType w:val="hybridMultilevel"/>
    <w:tmpl w:val="698A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784874">
    <w:abstractNumId w:val="0"/>
  </w:num>
  <w:num w:numId="2" w16cid:durableId="1833567072">
    <w:abstractNumId w:val="12"/>
  </w:num>
  <w:num w:numId="3" w16cid:durableId="1793863300">
    <w:abstractNumId w:val="11"/>
  </w:num>
  <w:num w:numId="4" w16cid:durableId="849415517">
    <w:abstractNumId w:val="9"/>
  </w:num>
  <w:num w:numId="5" w16cid:durableId="1978946011">
    <w:abstractNumId w:val="6"/>
  </w:num>
  <w:num w:numId="6" w16cid:durableId="1159728410">
    <w:abstractNumId w:val="5"/>
  </w:num>
  <w:num w:numId="7" w16cid:durableId="643118733">
    <w:abstractNumId w:val="14"/>
  </w:num>
  <w:num w:numId="8" w16cid:durableId="758596718">
    <w:abstractNumId w:val="7"/>
  </w:num>
  <w:num w:numId="9" w16cid:durableId="1126436888">
    <w:abstractNumId w:val="15"/>
  </w:num>
  <w:num w:numId="10" w16cid:durableId="839659738">
    <w:abstractNumId w:val="13"/>
  </w:num>
  <w:num w:numId="11" w16cid:durableId="1878350234">
    <w:abstractNumId w:val="8"/>
  </w:num>
  <w:num w:numId="12" w16cid:durableId="484398896">
    <w:abstractNumId w:val="22"/>
  </w:num>
  <w:num w:numId="13" w16cid:durableId="605162099">
    <w:abstractNumId w:val="17"/>
  </w:num>
  <w:num w:numId="14" w16cid:durableId="1382285859">
    <w:abstractNumId w:val="2"/>
  </w:num>
  <w:num w:numId="15" w16cid:durableId="1700082979">
    <w:abstractNumId w:val="21"/>
  </w:num>
  <w:num w:numId="16" w16cid:durableId="991101803">
    <w:abstractNumId w:val="19"/>
  </w:num>
  <w:num w:numId="17" w16cid:durableId="41254749">
    <w:abstractNumId w:val="3"/>
  </w:num>
  <w:num w:numId="18" w16cid:durableId="995183673">
    <w:abstractNumId w:val="20"/>
  </w:num>
  <w:num w:numId="19" w16cid:durableId="1279527355">
    <w:abstractNumId w:val="1"/>
  </w:num>
  <w:num w:numId="20" w16cid:durableId="489906824">
    <w:abstractNumId w:val="4"/>
  </w:num>
  <w:num w:numId="21" w16cid:durableId="593635487">
    <w:abstractNumId w:val="10"/>
  </w:num>
  <w:num w:numId="22" w16cid:durableId="1626427128">
    <w:abstractNumId w:val="18"/>
  </w:num>
  <w:num w:numId="23" w16cid:durableId="1707565861">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lan Hukuk">
    <w15:presenceInfo w15:providerId="Windows Live" w15:userId="c7a9aa9a7f7c9d55"/>
  </w15:person>
  <w15:person w15:author="Büşra Yılmazer">
    <w15:presenceInfo w15:providerId="AD" w15:userId="S::busra.yilmazer@sedas.com::7b2c2c7e-3161-4fa9-8bd8-21e08629d7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3"/>
    <w:rsid w:val="0000060F"/>
    <w:rsid w:val="00002E17"/>
    <w:rsid w:val="0000344E"/>
    <w:rsid w:val="00021728"/>
    <w:rsid w:val="00023912"/>
    <w:rsid w:val="0005426F"/>
    <w:rsid w:val="000544ED"/>
    <w:rsid w:val="00060A7C"/>
    <w:rsid w:val="00063254"/>
    <w:rsid w:val="0007418A"/>
    <w:rsid w:val="0007443E"/>
    <w:rsid w:val="00075A3A"/>
    <w:rsid w:val="00091500"/>
    <w:rsid w:val="00092604"/>
    <w:rsid w:val="0009659C"/>
    <w:rsid w:val="000A5750"/>
    <w:rsid w:val="000B04D7"/>
    <w:rsid w:val="000C7650"/>
    <w:rsid w:val="000E3E21"/>
    <w:rsid w:val="000E4F58"/>
    <w:rsid w:val="00102D7A"/>
    <w:rsid w:val="00103597"/>
    <w:rsid w:val="00104446"/>
    <w:rsid w:val="0010536A"/>
    <w:rsid w:val="00115172"/>
    <w:rsid w:val="0012155B"/>
    <w:rsid w:val="00123C11"/>
    <w:rsid w:val="00126BC1"/>
    <w:rsid w:val="001508AE"/>
    <w:rsid w:val="00155B7E"/>
    <w:rsid w:val="001615CA"/>
    <w:rsid w:val="00175450"/>
    <w:rsid w:val="00175EDB"/>
    <w:rsid w:val="00186E93"/>
    <w:rsid w:val="001945F4"/>
    <w:rsid w:val="00194DA6"/>
    <w:rsid w:val="001A460C"/>
    <w:rsid w:val="001B14A7"/>
    <w:rsid w:val="001D573D"/>
    <w:rsid w:val="001E164F"/>
    <w:rsid w:val="001F47A2"/>
    <w:rsid w:val="00212864"/>
    <w:rsid w:val="00217CDB"/>
    <w:rsid w:val="00221E0B"/>
    <w:rsid w:val="00246C33"/>
    <w:rsid w:val="00254651"/>
    <w:rsid w:val="0026312A"/>
    <w:rsid w:val="002727A2"/>
    <w:rsid w:val="002A06D8"/>
    <w:rsid w:val="002A27D2"/>
    <w:rsid w:val="002B22AC"/>
    <w:rsid w:val="002C0CA6"/>
    <w:rsid w:val="002D06A8"/>
    <w:rsid w:val="002D2656"/>
    <w:rsid w:val="002E0B08"/>
    <w:rsid w:val="002E1153"/>
    <w:rsid w:val="002F4FA3"/>
    <w:rsid w:val="00311917"/>
    <w:rsid w:val="00311D82"/>
    <w:rsid w:val="003147A3"/>
    <w:rsid w:val="00315A0F"/>
    <w:rsid w:val="00323A98"/>
    <w:rsid w:val="00337E32"/>
    <w:rsid w:val="003557E5"/>
    <w:rsid w:val="00370BBD"/>
    <w:rsid w:val="003854A2"/>
    <w:rsid w:val="003971DC"/>
    <w:rsid w:val="003B62CE"/>
    <w:rsid w:val="003D0710"/>
    <w:rsid w:val="003D534C"/>
    <w:rsid w:val="003D6746"/>
    <w:rsid w:val="003E13A7"/>
    <w:rsid w:val="003F77AB"/>
    <w:rsid w:val="00427255"/>
    <w:rsid w:val="004428FE"/>
    <w:rsid w:val="004535B2"/>
    <w:rsid w:val="004616BD"/>
    <w:rsid w:val="0046452A"/>
    <w:rsid w:val="004760CD"/>
    <w:rsid w:val="004804B2"/>
    <w:rsid w:val="00483465"/>
    <w:rsid w:val="004954BA"/>
    <w:rsid w:val="004A06F4"/>
    <w:rsid w:val="004C375C"/>
    <w:rsid w:val="004C3BCA"/>
    <w:rsid w:val="004D5B7A"/>
    <w:rsid w:val="005015D2"/>
    <w:rsid w:val="00512284"/>
    <w:rsid w:val="00515559"/>
    <w:rsid w:val="00516497"/>
    <w:rsid w:val="00520E46"/>
    <w:rsid w:val="0052351E"/>
    <w:rsid w:val="00531CAA"/>
    <w:rsid w:val="00532C38"/>
    <w:rsid w:val="005357E8"/>
    <w:rsid w:val="00555C16"/>
    <w:rsid w:val="005605A9"/>
    <w:rsid w:val="00571FB3"/>
    <w:rsid w:val="00580E82"/>
    <w:rsid w:val="00583B1E"/>
    <w:rsid w:val="00584230"/>
    <w:rsid w:val="00585738"/>
    <w:rsid w:val="005B7D11"/>
    <w:rsid w:val="005F0BAB"/>
    <w:rsid w:val="005F2E12"/>
    <w:rsid w:val="005F40CC"/>
    <w:rsid w:val="005F5ED2"/>
    <w:rsid w:val="00602C84"/>
    <w:rsid w:val="00611685"/>
    <w:rsid w:val="00611763"/>
    <w:rsid w:val="00620EA4"/>
    <w:rsid w:val="00625B9B"/>
    <w:rsid w:val="0063483A"/>
    <w:rsid w:val="00637559"/>
    <w:rsid w:val="00651AAB"/>
    <w:rsid w:val="00654433"/>
    <w:rsid w:val="0067069F"/>
    <w:rsid w:val="0067415F"/>
    <w:rsid w:val="00675B4E"/>
    <w:rsid w:val="00680D8E"/>
    <w:rsid w:val="00685712"/>
    <w:rsid w:val="00694905"/>
    <w:rsid w:val="00696AD1"/>
    <w:rsid w:val="006A498B"/>
    <w:rsid w:val="006A616E"/>
    <w:rsid w:val="006A682B"/>
    <w:rsid w:val="006B2093"/>
    <w:rsid w:val="006B4155"/>
    <w:rsid w:val="006B6915"/>
    <w:rsid w:val="006C5C8B"/>
    <w:rsid w:val="006D0D7E"/>
    <w:rsid w:val="006D37E9"/>
    <w:rsid w:val="00724DC5"/>
    <w:rsid w:val="00731A83"/>
    <w:rsid w:val="00731FFB"/>
    <w:rsid w:val="007432AB"/>
    <w:rsid w:val="007459F8"/>
    <w:rsid w:val="00746D5B"/>
    <w:rsid w:val="00751962"/>
    <w:rsid w:val="007550E4"/>
    <w:rsid w:val="007565BE"/>
    <w:rsid w:val="007615E2"/>
    <w:rsid w:val="00762146"/>
    <w:rsid w:val="00776B2B"/>
    <w:rsid w:val="00781D57"/>
    <w:rsid w:val="007832E2"/>
    <w:rsid w:val="00786118"/>
    <w:rsid w:val="007A0EBB"/>
    <w:rsid w:val="007A5B4C"/>
    <w:rsid w:val="007A6B7A"/>
    <w:rsid w:val="007A70E7"/>
    <w:rsid w:val="007B5DCB"/>
    <w:rsid w:val="007B6B06"/>
    <w:rsid w:val="007C0064"/>
    <w:rsid w:val="007C6B15"/>
    <w:rsid w:val="007E442D"/>
    <w:rsid w:val="00803E2E"/>
    <w:rsid w:val="00805B9A"/>
    <w:rsid w:val="0082163E"/>
    <w:rsid w:val="008220DE"/>
    <w:rsid w:val="00831FF9"/>
    <w:rsid w:val="008326F8"/>
    <w:rsid w:val="00836F25"/>
    <w:rsid w:val="00851699"/>
    <w:rsid w:val="008755AE"/>
    <w:rsid w:val="008765A1"/>
    <w:rsid w:val="00894D72"/>
    <w:rsid w:val="008A6393"/>
    <w:rsid w:val="008A76B8"/>
    <w:rsid w:val="008B5072"/>
    <w:rsid w:val="008C5F8C"/>
    <w:rsid w:val="008D0269"/>
    <w:rsid w:val="008D0C62"/>
    <w:rsid w:val="008D1ABC"/>
    <w:rsid w:val="008D3EB9"/>
    <w:rsid w:val="0090724C"/>
    <w:rsid w:val="009159D3"/>
    <w:rsid w:val="00932091"/>
    <w:rsid w:val="00936AB1"/>
    <w:rsid w:val="00953A1A"/>
    <w:rsid w:val="00972081"/>
    <w:rsid w:val="00973FAA"/>
    <w:rsid w:val="009A16C7"/>
    <w:rsid w:val="009A41FA"/>
    <w:rsid w:val="009A7592"/>
    <w:rsid w:val="009C0326"/>
    <w:rsid w:val="009C72C5"/>
    <w:rsid w:val="009D3659"/>
    <w:rsid w:val="009D4F04"/>
    <w:rsid w:val="009E16C9"/>
    <w:rsid w:val="009E3892"/>
    <w:rsid w:val="009E6AB9"/>
    <w:rsid w:val="009F2381"/>
    <w:rsid w:val="009F3831"/>
    <w:rsid w:val="009F46DC"/>
    <w:rsid w:val="009F7C6D"/>
    <w:rsid w:val="00A032C6"/>
    <w:rsid w:val="00A16230"/>
    <w:rsid w:val="00A1790F"/>
    <w:rsid w:val="00A25A77"/>
    <w:rsid w:val="00A26B5A"/>
    <w:rsid w:val="00A44A3B"/>
    <w:rsid w:val="00A513FD"/>
    <w:rsid w:val="00A53A77"/>
    <w:rsid w:val="00A56C41"/>
    <w:rsid w:val="00A64884"/>
    <w:rsid w:val="00A66211"/>
    <w:rsid w:val="00A75768"/>
    <w:rsid w:val="00A80FA8"/>
    <w:rsid w:val="00A821D6"/>
    <w:rsid w:val="00A8496C"/>
    <w:rsid w:val="00AA4CBC"/>
    <w:rsid w:val="00AD3837"/>
    <w:rsid w:val="00AE0874"/>
    <w:rsid w:val="00AF0C63"/>
    <w:rsid w:val="00B03265"/>
    <w:rsid w:val="00B100B9"/>
    <w:rsid w:val="00B155F9"/>
    <w:rsid w:val="00B27F6C"/>
    <w:rsid w:val="00B357D2"/>
    <w:rsid w:val="00B42E80"/>
    <w:rsid w:val="00B454F4"/>
    <w:rsid w:val="00B677B5"/>
    <w:rsid w:val="00B71CC5"/>
    <w:rsid w:val="00B739A5"/>
    <w:rsid w:val="00B82958"/>
    <w:rsid w:val="00B8440C"/>
    <w:rsid w:val="00B943F7"/>
    <w:rsid w:val="00B94927"/>
    <w:rsid w:val="00BC7085"/>
    <w:rsid w:val="00BD4541"/>
    <w:rsid w:val="00BD48CD"/>
    <w:rsid w:val="00BD64FF"/>
    <w:rsid w:val="00BF206E"/>
    <w:rsid w:val="00C02B1B"/>
    <w:rsid w:val="00C04193"/>
    <w:rsid w:val="00C06ACA"/>
    <w:rsid w:val="00C13E58"/>
    <w:rsid w:val="00C173A8"/>
    <w:rsid w:val="00C357CC"/>
    <w:rsid w:val="00C40083"/>
    <w:rsid w:val="00C43C10"/>
    <w:rsid w:val="00C5380C"/>
    <w:rsid w:val="00C606AF"/>
    <w:rsid w:val="00C61B25"/>
    <w:rsid w:val="00C910BD"/>
    <w:rsid w:val="00C94AFB"/>
    <w:rsid w:val="00C94C0A"/>
    <w:rsid w:val="00CC5215"/>
    <w:rsid w:val="00CC6E38"/>
    <w:rsid w:val="00CC743E"/>
    <w:rsid w:val="00CD0F48"/>
    <w:rsid w:val="00CD5490"/>
    <w:rsid w:val="00CE0CFE"/>
    <w:rsid w:val="00CF761E"/>
    <w:rsid w:val="00D03A14"/>
    <w:rsid w:val="00D0756C"/>
    <w:rsid w:val="00D077B7"/>
    <w:rsid w:val="00D142D3"/>
    <w:rsid w:val="00D1474E"/>
    <w:rsid w:val="00D14F0D"/>
    <w:rsid w:val="00D2382D"/>
    <w:rsid w:val="00D322EE"/>
    <w:rsid w:val="00D4297E"/>
    <w:rsid w:val="00D46DCA"/>
    <w:rsid w:val="00D5305E"/>
    <w:rsid w:val="00D572D1"/>
    <w:rsid w:val="00D632F5"/>
    <w:rsid w:val="00D80598"/>
    <w:rsid w:val="00D90736"/>
    <w:rsid w:val="00D92661"/>
    <w:rsid w:val="00DB2189"/>
    <w:rsid w:val="00DD0A63"/>
    <w:rsid w:val="00DE26F1"/>
    <w:rsid w:val="00DF1903"/>
    <w:rsid w:val="00DF1FB7"/>
    <w:rsid w:val="00DF5871"/>
    <w:rsid w:val="00E151C7"/>
    <w:rsid w:val="00E22084"/>
    <w:rsid w:val="00E31BB5"/>
    <w:rsid w:val="00E446FA"/>
    <w:rsid w:val="00E447EB"/>
    <w:rsid w:val="00E45A3E"/>
    <w:rsid w:val="00E54DEC"/>
    <w:rsid w:val="00E55107"/>
    <w:rsid w:val="00E772E4"/>
    <w:rsid w:val="00E946B7"/>
    <w:rsid w:val="00EC3D65"/>
    <w:rsid w:val="00EC4920"/>
    <w:rsid w:val="00EE10B0"/>
    <w:rsid w:val="00EE418A"/>
    <w:rsid w:val="00F1799F"/>
    <w:rsid w:val="00F368E4"/>
    <w:rsid w:val="00F450A6"/>
    <w:rsid w:val="00F63317"/>
    <w:rsid w:val="00F71CB6"/>
    <w:rsid w:val="00F83E8B"/>
    <w:rsid w:val="00F8680B"/>
    <w:rsid w:val="00F97531"/>
    <w:rsid w:val="00FC2A90"/>
    <w:rsid w:val="00FD330C"/>
    <w:rsid w:val="00FD58B1"/>
    <w:rsid w:val="00FE39F9"/>
    <w:rsid w:val="00FF6ADA"/>
    <w:rsid w:val="00FF7FA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A8387A"/>
  <w15:docId w15:val="{37145133-4545-4AE3-8BEA-E50EA755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781D57"/>
    <w:pPr>
      <w:keepNext/>
      <w:spacing w:before="240" w:after="60"/>
      <w:outlineLvl w:val="0"/>
    </w:pPr>
    <w:rPr>
      <w:rFonts w:ascii="Calibri Light" w:eastAsia="Times New Roman" w:hAnsi="Calibri Light"/>
      <w:b/>
      <w:bCs/>
      <w:kern w:val="32"/>
      <w:sz w:val="32"/>
      <w:szCs w:val="32"/>
    </w:rPr>
  </w:style>
  <w:style w:type="paragraph" w:styleId="Balk2">
    <w:name w:val="heading 2"/>
    <w:basedOn w:val="Normal"/>
    <w:next w:val="Normal"/>
    <w:link w:val="Balk2Char"/>
    <w:uiPriority w:val="9"/>
    <w:semiHidden/>
    <w:unhideWhenUsed/>
    <w:qFormat/>
    <w:rsid w:val="00D80598"/>
    <w:pPr>
      <w:keepNext/>
      <w:spacing w:before="240" w:after="60"/>
      <w:outlineLvl w:val="1"/>
    </w:pPr>
    <w:rPr>
      <w:rFonts w:ascii="Calibri Light" w:eastAsia="Times New Roman" w:hAnsi="Calibri Light"/>
      <w:b/>
      <w:bCs/>
      <w:i/>
      <w:iCs/>
      <w:sz w:val="28"/>
      <w:szCs w:val="28"/>
    </w:rPr>
  </w:style>
  <w:style w:type="paragraph" w:styleId="Balk3">
    <w:name w:val="heading 3"/>
    <w:basedOn w:val="Normal"/>
    <w:next w:val="Normal"/>
    <w:link w:val="Balk3Char"/>
    <w:uiPriority w:val="9"/>
    <w:semiHidden/>
    <w:unhideWhenUsed/>
    <w:qFormat/>
    <w:rsid w:val="00781D57"/>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qFormat/>
    <w:rsid w:val="002F4FA3"/>
    <w:pPr>
      <w:keepNext/>
      <w:widowControl w:val="0"/>
      <w:spacing w:after="0" w:line="240" w:lineRule="auto"/>
      <w:ind w:left="1080" w:right="1440"/>
      <w:outlineLvl w:val="3"/>
    </w:pPr>
    <w:rPr>
      <w:rFonts w:ascii="Times New Roman" w:eastAsia="Times New Roman" w:hAnsi="Times New Roman"/>
      <w:color w:val="000000"/>
      <w:sz w:val="24"/>
      <w:szCs w:val="20"/>
      <w:lang w:eastAsia="tr-TR"/>
    </w:rPr>
  </w:style>
  <w:style w:type="paragraph" w:styleId="Balk9">
    <w:name w:val="heading 9"/>
    <w:basedOn w:val="Normal"/>
    <w:next w:val="Normal"/>
    <w:link w:val="Balk9Char"/>
    <w:uiPriority w:val="9"/>
    <w:semiHidden/>
    <w:unhideWhenUsed/>
    <w:qFormat/>
    <w:rsid w:val="00973FAA"/>
    <w:pPr>
      <w:keepNext/>
      <w:keepLines/>
      <w:spacing w:before="40" w:after="0"/>
      <w:outlineLvl w:val="8"/>
    </w:pPr>
    <w:rPr>
      <w:rFonts w:ascii="Cambria" w:eastAsia="Times New Roman" w:hAnsi="Cambria"/>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F4F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4FA3"/>
  </w:style>
  <w:style w:type="paragraph" w:styleId="AltBilgi">
    <w:name w:val="footer"/>
    <w:basedOn w:val="Normal"/>
    <w:link w:val="AltBilgiChar"/>
    <w:uiPriority w:val="99"/>
    <w:unhideWhenUsed/>
    <w:rsid w:val="002F4F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4FA3"/>
  </w:style>
  <w:style w:type="character" w:customStyle="1" w:styleId="Balk4Char">
    <w:name w:val="Başlık 4 Char"/>
    <w:link w:val="Balk4"/>
    <w:rsid w:val="002F4FA3"/>
    <w:rPr>
      <w:rFonts w:ascii="Times New Roman" w:eastAsia="Times New Roman" w:hAnsi="Times New Roman" w:cs="Times New Roman"/>
      <w:color w:val="000000"/>
      <w:sz w:val="24"/>
      <w:szCs w:val="20"/>
      <w:lang w:eastAsia="tr-TR"/>
    </w:rPr>
  </w:style>
  <w:style w:type="character" w:styleId="SayfaNumaras">
    <w:name w:val="page number"/>
    <w:basedOn w:val="VarsaylanParagrafYazTipi"/>
    <w:rsid w:val="002F4FA3"/>
  </w:style>
  <w:style w:type="paragraph" w:styleId="BalonMetni">
    <w:name w:val="Balloon Text"/>
    <w:basedOn w:val="Normal"/>
    <w:link w:val="BalonMetniChar"/>
    <w:uiPriority w:val="99"/>
    <w:semiHidden/>
    <w:unhideWhenUsed/>
    <w:rsid w:val="002F4FA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F4FA3"/>
    <w:rPr>
      <w:rFonts w:ascii="Tahoma" w:hAnsi="Tahoma" w:cs="Tahoma"/>
      <w:sz w:val="16"/>
      <w:szCs w:val="16"/>
    </w:rPr>
  </w:style>
  <w:style w:type="paragraph" w:styleId="ListeParagraf">
    <w:name w:val="List Paragraph"/>
    <w:basedOn w:val="Normal"/>
    <w:uiPriority w:val="34"/>
    <w:qFormat/>
    <w:rsid w:val="00851699"/>
    <w:pPr>
      <w:ind w:left="720"/>
      <w:contextualSpacing/>
    </w:pPr>
  </w:style>
  <w:style w:type="character" w:customStyle="1" w:styleId="Balk9Char">
    <w:name w:val="Başlık 9 Char"/>
    <w:link w:val="Balk9"/>
    <w:rsid w:val="00973FAA"/>
    <w:rPr>
      <w:rFonts w:ascii="Cambria" w:eastAsia="Times New Roman" w:hAnsi="Cambria" w:cs="Times New Roman"/>
      <w:i/>
      <w:iCs/>
      <w:color w:val="272727"/>
      <w:sz w:val="21"/>
      <w:szCs w:val="21"/>
    </w:rPr>
  </w:style>
  <w:style w:type="paragraph" w:customStyle="1" w:styleId="Uberschrift2ohneNummer">
    <w:name w:val="U_Überschrift2_ohne_Nummer"/>
    <w:basedOn w:val="Normal"/>
    <w:rsid w:val="00F97531"/>
    <w:pPr>
      <w:widowControl w:val="0"/>
      <w:spacing w:before="240" w:after="120"/>
      <w:jc w:val="both"/>
    </w:pPr>
    <w:rPr>
      <w:rFonts w:ascii="Times New Roman" w:eastAsia="Times New Roman" w:hAnsi="Times New Roman"/>
      <w:b/>
      <w:sz w:val="20"/>
      <w:lang w:val="de-DE" w:eastAsia="de-DE"/>
    </w:rPr>
  </w:style>
  <w:style w:type="paragraph" w:styleId="GvdeMetniGirintisi">
    <w:name w:val="Body Text Indent"/>
    <w:basedOn w:val="Normal"/>
    <w:link w:val="GvdeMetniGirintisiChar"/>
    <w:semiHidden/>
    <w:rsid w:val="00104446"/>
    <w:pPr>
      <w:spacing w:after="0" w:line="360" w:lineRule="auto"/>
      <w:ind w:left="2431" w:hanging="1683"/>
      <w:jc w:val="both"/>
    </w:pPr>
    <w:rPr>
      <w:rFonts w:ascii="Century Gothic" w:eastAsia="Times New Roman" w:hAnsi="Century Gothic" w:cs="Arial"/>
      <w:lang w:eastAsia="tr-TR"/>
    </w:rPr>
  </w:style>
  <w:style w:type="character" w:customStyle="1" w:styleId="GvdeMetniGirintisiChar">
    <w:name w:val="Gövde Metni Girintisi Char"/>
    <w:link w:val="GvdeMetniGirintisi"/>
    <w:semiHidden/>
    <w:rsid w:val="00104446"/>
    <w:rPr>
      <w:rFonts w:ascii="Century Gothic" w:eastAsia="Times New Roman" w:hAnsi="Century Gothic" w:cs="Arial"/>
      <w:lang w:eastAsia="tr-TR"/>
    </w:rPr>
  </w:style>
  <w:style w:type="paragraph" w:styleId="GvdeMetni">
    <w:name w:val="Body Text"/>
    <w:basedOn w:val="Normal"/>
    <w:link w:val="GvdeMetniChar"/>
    <w:uiPriority w:val="99"/>
    <w:unhideWhenUsed/>
    <w:rsid w:val="007A5B4C"/>
    <w:pPr>
      <w:spacing w:after="120"/>
    </w:pPr>
  </w:style>
  <w:style w:type="character" w:customStyle="1" w:styleId="GvdeMetniChar">
    <w:name w:val="Gövde Metni Char"/>
    <w:basedOn w:val="VarsaylanParagrafYazTipi"/>
    <w:link w:val="GvdeMetni"/>
    <w:uiPriority w:val="99"/>
    <w:rsid w:val="007A5B4C"/>
  </w:style>
  <w:style w:type="character" w:styleId="AklamaBavurusu">
    <w:name w:val="annotation reference"/>
    <w:uiPriority w:val="99"/>
    <w:unhideWhenUsed/>
    <w:rsid w:val="007A5B4C"/>
    <w:rPr>
      <w:sz w:val="16"/>
      <w:szCs w:val="16"/>
    </w:rPr>
  </w:style>
  <w:style w:type="paragraph" w:styleId="AklamaMetni">
    <w:name w:val="annotation text"/>
    <w:basedOn w:val="Normal"/>
    <w:link w:val="AklamaMetniChar"/>
    <w:uiPriority w:val="99"/>
    <w:unhideWhenUsed/>
    <w:rsid w:val="007A5B4C"/>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7A5B4C"/>
    <w:rPr>
      <w:rFonts w:ascii="Times New Roman" w:eastAsia="Times New Roman" w:hAnsi="Times New Roman" w:cs="Times New Roman"/>
      <w:sz w:val="20"/>
      <w:szCs w:val="20"/>
      <w:lang w:eastAsia="tr-TR"/>
    </w:rPr>
  </w:style>
  <w:style w:type="character" w:customStyle="1" w:styleId="Balk2Char">
    <w:name w:val="Başlık 2 Char"/>
    <w:link w:val="Balk2"/>
    <w:uiPriority w:val="9"/>
    <w:semiHidden/>
    <w:rsid w:val="00D80598"/>
    <w:rPr>
      <w:rFonts w:ascii="Calibri Light" w:eastAsia="Times New Roman" w:hAnsi="Calibri Light" w:cs="Times New Roman"/>
      <w:b/>
      <w:bCs/>
      <w:i/>
      <w:iCs/>
      <w:sz w:val="28"/>
      <w:szCs w:val="28"/>
      <w:lang w:eastAsia="en-US"/>
    </w:rPr>
  </w:style>
  <w:style w:type="character" w:customStyle="1" w:styleId="Balk3Char">
    <w:name w:val="Başlık 3 Char"/>
    <w:link w:val="Balk3"/>
    <w:uiPriority w:val="9"/>
    <w:semiHidden/>
    <w:rsid w:val="00781D57"/>
    <w:rPr>
      <w:rFonts w:ascii="Calibri Light" w:eastAsia="Times New Roman" w:hAnsi="Calibri Light" w:cs="Times New Roman"/>
      <w:b/>
      <w:bCs/>
      <w:sz w:val="26"/>
      <w:szCs w:val="26"/>
      <w:lang w:eastAsia="en-US"/>
    </w:rPr>
  </w:style>
  <w:style w:type="character" w:customStyle="1" w:styleId="Balk1Char">
    <w:name w:val="Başlık 1 Char"/>
    <w:link w:val="Balk1"/>
    <w:uiPriority w:val="9"/>
    <w:rsid w:val="00781D57"/>
    <w:rPr>
      <w:rFonts w:ascii="Calibri Light" w:eastAsia="Times New Roman" w:hAnsi="Calibri Light" w:cs="Times New Roman"/>
      <w:b/>
      <w:bCs/>
      <w:kern w:val="32"/>
      <w:sz w:val="32"/>
      <w:szCs w:val="32"/>
      <w:lang w:eastAsia="en-US"/>
    </w:rPr>
  </w:style>
  <w:style w:type="paragraph" w:styleId="ResimYazs">
    <w:name w:val="caption"/>
    <w:basedOn w:val="Normal"/>
    <w:next w:val="Normal"/>
    <w:uiPriority w:val="35"/>
    <w:unhideWhenUsed/>
    <w:qFormat/>
    <w:rsid w:val="00781D57"/>
    <w:pPr>
      <w:spacing w:line="240" w:lineRule="auto"/>
    </w:pPr>
    <w:rPr>
      <w:b/>
      <w:bCs/>
      <w:color w:val="4F81BD"/>
      <w:sz w:val="18"/>
      <w:szCs w:val="18"/>
    </w:rPr>
  </w:style>
  <w:style w:type="paragraph" w:styleId="AralkYok">
    <w:name w:val="No Spacing"/>
    <w:uiPriority w:val="1"/>
    <w:qFormat/>
    <w:rsid w:val="00781D57"/>
    <w:rPr>
      <w:sz w:val="22"/>
      <w:szCs w:val="22"/>
      <w:lang w:eastAsia="en-US"/>
    </w:rPr>
  </w:style>
  <w:style w:type="paragraph" w:styleId="NormalWeb">
    <w:name w:val="Normal (Web)"/>
    <w:basedOn w:val="Normal"/>
    <w:uiPriority w:val="99"/>
    <w:semiHidden/>
    <w:unhideWhenUsed/>
    <w:rsid w:val="00A64884"/>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9A16C7"/>
    <w:pPr>
      <w:widowControl w:val="0"/>
      <w:autoSpaceDE w:val="0"/>
      <w:autoSpaceDN w:val="0"/>
      <w:spacing w:before="5" w:after="0" w:line="240" w:lineRule="auto"/>
      <w:ind w:left="105"/>
    </w:pPr>
    <w:rPr>
      <w:rFonts w:ascii="Times New Roman" w:eastAsia="Times New Roman" w:hAnsi="Times New Roman"/>
      <w:lang w:val="en-US"/>
    </w:rPr>
  </w:style>
  <w:style w:type="paragraph" w:styleId="AklamaKonusu">
    <w:name w:val="annotation subject"/>
    <w:basedOn w:val="AklamaMetni"/>
    <w:next w:val="AklamaMetni"/>
    <w:link w:val="AklamaKonusuChar"/>
    <w:uiPriority w:val="99"/>
    <w:semiHidden/>
    <w:unhideWhenUsed/>
    <w:rsid w:val="006B4155"/>
    <w:pPr>
      <w:spacing w:after="200" w:line="276" w:lineRule="auto"/>
    </w:pPr>
    <w:rPr>
      <w:rFonts w:ascii="Calibri" w:eastAsia="Calibri" w:hAnsi="Calibri"/>
      <w:b/>
      <w:bCs/>
      <w:lang w:eastAsia="en-US"/>
    </w:rPr>
  </w:style>
  <w:style w:type="character" w:customStyle="1" w:styleId="AklamaKonusuChar">
    <w:name w:val="Açıklama Konusu Char"/>
    <w:link w:val="AklamaKonusu"/>
    <w:uiPriority w:val="99"/>
    <w:semiHidden/>
    <w:rsid w:val="006B4155"/>
    <w:rPr>
      <w:rFonts w:ascii="Times New Roman" w:eastAsia="Times New Roman" w:hAnsi="Times New Roman" w:cs="Times New Roman"/>
      <w:b/>
      <w:bCs/>
      <w:sz w:val="20"/>
      <w:szCs w:val="20"/>
      <w:lang w:eastAsia="en-US"/>
    </w:rPr>
  </w:style>
  <w:style w:type="paragraph" w:styleId="Dzeltme">
    <w:name w:val="Revision"/>
    <w:hidden/>
    <w:uiPriority w:val="99"/>
    <w:semiHidden/>
    <w:rsid w:val="004C3BCA"/>
    <w:rPr>
      <w:sz w:val="22"/>
      <w:szCs w:val="22"/>
      <w:lang w:eastAsia="en-US"/>
    </w:rPr>
  </w:style>
  <w:style w:type="table" w:customStyle="1" w:styleId="TabloKlavuzu1">
    <w:name w:val="Tablo Kılavuzu1"/>
    <w:basedOn w:val="NormalTablo"/>
    <w:next w:val="TabloKlavuzu"/>
    <w:uiPriority w:val="39"/>
    <w:rsid w:val="002E11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E1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500">
      <w:bodyDiv w:val="1"/>
      <w:marLeft w:val="0"/>
      <w:marRight w:val="0"/>
      <w:marTop w:val="0"/>
      <w:marBottom w:val="0"/>
      <w:divBdr>
        <w:top w:val="none" w:sz="0" w:space="0" w:color="auto"/>
        <w:left w:val="none" w:sz="0" w:space="0" w:color="auto"/>
        <w:bottom w:val="none" w:sz="0" w:space="0" w:color="auto"/>
        <w:right w:val="none" w:sz="0" w:space="0" w:color="auto"/>
      </w:divBdr>
    </w:div>
    <w:div w:id="421800718">
      <w:bodyDiv w:val="1"/>
      <w:marLeft w:val="0"/>
      <w:marRight w:val="0"/>
      <w:marTop w:val="0"/>
      <w:marBottom w:val="0"/>
      <w:divBdr>
        <w:top w:val="none" w:sz="0" w:space="0" w:color="auto"/>
        <w:left w:val="none" w:sz="0" w:space="0" w:color="auto"/>
        <w:bottom w:val="none" w:sz="0" w:space="0" w:color="auto"/>
        <w:right w:val="none" w:sz="0" w:space="0" w:color="auto"/>
      </w:divBdr>
    </w:div>
    <w:div w:id="573397852">
      <w:bodyDiv w:val="1"/>
      <w:marLeft w:val="0"/>
      <w:marRight w:val="0"/>
      <w:marTop w:val="0"/>
      <w:marBottom w:val="0"/>
      <w:divBdr>
        <w:top w:val="none" w:sz="0" w:space="0" w:color="auto"/>
        <w:left w:val="none" w:sz="0" w:space="0" w:color="auto"/>
        <w:bottom w:val="none" w:sz="0" w:space="0" w:color="auto"/>
        <w:right w:val="none" w:sz="0" w:space="0" w:color="auto"/>
      </w:divBdr>
    </w:div>
    <w:div w:id="982154306">
      <w:bodyDiv w:val="1"/>
      <w:marLeft w:val="0"/>
      <w:marRight w:val="0"/>
      <w:marTop w:val="0"/>
      <w:marBottom w:val="0"/>
      <w:divBdr>
        <w:top w:val="none" w:sz="0" w:space="0" w:color="auto"/>
        <w:left w:val="none" w:sz="0" w:space="0" w:color="auto"/>
        <w:bottom w:val="none" w:sz="0" w:space="0" w:color="auto"/>
        <w:right w:val="none" w:sz="0" w:space="0" w:color="auto"/>
      </w:divBdr>
    </w:div>
    <w:div w:id="17359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A10C0AF2FE7841BB6EB01271D85F6B" ma:contentTypeVersion="" ma:contentTypeDescription="Create a new document." ma:contentTypeScope="" ma:versionID="6204c4997333ff73d724c55e70b32d9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EAF6F-E882-4ABC-AB38-7FB2D16A4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B50125-88CC-415D-B7BC-7BF1F281AEDA}">
  <ds:schemaRefs>
    <ds:schemaRef ds:uri="http://schemas.openxmlformats.org/officeDocument/2006/bibliography"/>
  </ds:schemaRefs>
</ds:datastoreItem>
</file>

<file path=customXml/itemProps3.xml><?xml version="1.0" encoding="utf-8"?>
<ds:datastoreItem xmlns:ds="http://schemas.openxmlformats.org/officeDocument/2006/customXml" ds:itemID="{1B530F38-C847-448B-9F2D-D822F89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57585A-90D7-402C-814E-8D760849B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3500</Words>
  <Characters>19954</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 Atalay</dc:creator>
  <cp:keywords/>
  <dc:description/>
  <cp:lastModifiedBy>Büşra Yılmazer</cp:lastModifiedBy>
  <cp:revision>19</cp:revision>
  <cp:lastPrinted>2018-12-12T10:53:00Z</cp:lastPrinted>
  <dcterms:created xsi:type="dcterms:W3CDTF">2024-03-19T11:13:00Z</dcterms:created>
  <dcterms:modified xsi:type="dcterms:W3CDTF">2024-10-30T12:09:00Z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630a3eed,59d9daea,6474715d</vt:lpwstr>
  </property>
  <property fmtid="{D5CDD505-2E9C-101B-9397-08002B2CF9AE}" pid="3" name="ClassificationContentMarkingHeaderFontProps">
    <vt:lpwstr>#9eaa28,12,Calibri</vt:lpwstr>
  </property>
  <property fmtid="{D5CDD505-2E9C-101B-9397-08002B2CF9AE}" pid="4" name="ClassificationContentMarkingHeaderText">
    <vt:lpwstr>Birime Özel</vt:lpwstr>
  </property>
  <property fmtid="{D5CDD505-2E9C-101B-9397-08002B2CF9AE}" pid="5" name="MSIP_Label_1ad5e80e-4306-4bdb-9b3d-53c50e6fcfb2_Enabled">
    <vt:lpwstr>true</vt:lpwstr>
  </property>
  <property fmtid="{D5CDD505-2E9C-101B-9397-08002B2CF9AE}" pid="6" name="MSIP_Label_1ad5e80e-4306-4bdb-9b3d-53c50e6fcfb2_SetDate">
    <vt:lpwstr>2024-02-26T11:12:39Z</vt:lpwstr>
  </property>
  <property fmtid="{D5CDD505-2E9C-101B-9397-08002B2CF9AE}" pid="7" name="MSIP_Label_1ad5e80e-4306-4bdb-9b3d-53c50e6fcfb2_Method">
    <vt:lpwstr>Privileged</vt:lpwstr>
  </property>
  <property fmtid="{D5CDD505-2E9C-101B-9397-08002B2CF9AE}" pid="8" name="MSIP_Label_1ad5e80e-4306-4bdb-9b3d-53c50e6fcfb2_Name">
    <vt:lpwstr>Birime Özel</vt:lpwstr>
  </property>
  <property fmtid="{D5CDD505-2E9C-101B-9397-08002B2CF9AE}" pid="9" name="MSIP_Label_1ad5e80e-4306-4bdb-9b3d-53c50e6fcfb2_SiteId">
    <vt:lpwstr>a847a8ee-5a77-45b9-8ed6-8341eb0d0c7d</vt:lpwstr>
  </property>
  <property fmtid="{D5CDD505-2E9C-101B-9397-08002B2CF9AE}" pid="10" name="MSIP_Label_1ad5e80e-4306-4bdb-9b3d-53c50e6fcfb2_ActionId">
    <vt:lpwstr>30759167-d558-47cc-97e3-87fb77f00aef</vt:lpwstr>
  </property>
  <property fmtid="{D5CDD505-2E9C-101B-9397-08002B2CF9AE}" pid="11" name="MSIP_Label_1ad5e80e-4306-4bdb-9b3d-53c50e6fcfb2_ContentBits">
    <vt:lpwstr>1</vt:lpwstr>
  </property>
</Properties>
</file>